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2E31E953" w:rsidR="002C1168" w:rsidRPr="006304F2" w:rsidRDefault="00DC5202">
      <w:pPr>
        <w:rPr>
          <w:rFonts w:ascii="Arial" w:hAnsi="Arial" w:cs="Arial"/>
          <w:b/>
          <w:bCs/>
          <w:sz w:val="28"/>
          <w:szCs w:val="28"/>
        </w:rPr>
      </w:pPr>
      <w:r w:rsidRPr="006304F2">
        <w:rPr>
          <w:rFonts w:ascii="Arial" w:hAnsi="Arial" w:cs="Arial"/>
          <w:b/>
          <w:bCs/>
          <w:sz w:val="28"/>
          <w:szCs w:val="28"/>
        </w:rPr>
        <w:t>Title:</w:t>
      </w:r>
    </w:p>
    <w:p w14:paraId="316D3F6F" w14:textId="6045BE3B"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BA1E5D">
        <w:rPr>
          <w:rFonts w:ascii="Arial" w:hAnsi="Arial" w:cs="Arial"/>
          <w:b/>
          <w:bCs/>
          <w:sz w:val="28"/>
          <w:szCs w:val="28"/>
        </w:rPr>
        <w:t xml:space="preserve"> Dr John Forrest</w:t>
      </w:r>
    </w:p>
    <w:p w14:paraId="52507689" w14:textId="282E464D" w:rsidR="006304F2" w:rsidRDefault="006304F2">
      <w:pPr>
        <w:rPr>
          <w:rFonts w:ascii="Arial" w:hAnsi="Arial" w:cs="Arial"/>
          <w:b/>
          <w:bCs/>
          <w:sz w:val="28"/>
          <w:szCs w:val="28"/>
        </w:rPr>
      </w:pPr>
      <w:r w:rsidRPr="006304F2">
        <w:rPr>
          <w:rFonts w:ascii="Arial" w:hAnsi="Arial" w:cs="Arial"/>
          <w:b/>
          <w:bCs/>
          <w:sz w:val="28"/>
          <w:szCs w:val="28"/>
        </w:rPr>
        <w:t>Date:</w:t>
      </w:r>
    </w:p>
    <w:p w14:paraId="124BCE71" w14:textId="013B900F" w:rsidR="006304F2" w:rsidRDefault="006304F2">
      <w:pPr>
        <w:rPr>
          <w:rFonts w:ascii="Arial" w:hAnsi="Arial" w:cs="Arial"/>
          <w:b/>
          <w:bCs/>
          <w:sz w:val="28"/>
          <w:szCs w:val="28"/>
        </w:rPr>
      </w:pPr>
    </w:p>
    <w:p w14:paraId="29E244A0" w14:textId="195190C3" w:rsidR="005558C5" w:rsidRDefault="00411E24" w:rsidP="00411E24">
      <w:pPr>
        <w:ind w:left="1418" w:hanging="1418"/>
        <w:rPr>
          <w:rFonts w:ascii="Arial" w:hAnsi="Arial" w:cs="Arial"/>
          <w:b/>
          <w:bCs/>
          <w:sz w:val="28"/>
          <w:szCs w:val="28"/>
        </w:rPr>
      </w:pPr>
      <w:r>
        <w:rPr>
          <w:rFonts w:ascii="Arial" w:hAnsi="Arial" w:cs="Arial"/>
          <w:b/>
          <w:bCs/>
          <w:sz w:val="28"/>
          <w:szCs w:val="28"/>
        </w:rPr>
        <w:t>Dr Jo</w:t>
      </w:r>
      <w:r w:rsidR="00BA1E5D">
        <w:rPr>
          <w:rFonts w:ascii="Arial" w:hAnsi="Arial" w:cs="Arial"/>
          <w:b/>
          <w:bCs/>
          <w:sz w:val="28"/>
          <w:szCs w:val="28"/>
        </w:rPr>
        <w:t>hn Forrest</w:t>
      </w:r>
    </w:p>
    <w:p w14:paraId="7206F42F" w14:textId="77777777" w:rsidR="00BA1E5D" w:rsidRDefault="00BA1E5D" w:rsidP="00411E24">
      <w:pPr>
        <w:ind w:left="1418" w:hanging="1418"/>
        <w:rPr>
          <w:rFonts w:ascii="Arial" w:hAnsi="Arial" w:cs="Arial"/>
          <w:b/>
          <w:bCs/>
          <w:sz w:val="28"/>
          <w:szCs w:val="28"/>
        </w:rPr>
      </w:pPr>
    </w:p>
    <w:p w14:paraId="047E7D7A" w14:textId="77777777" w:rsidR="00BA1E5D" w:rsidRDefault="00411E24" w:rsidP="00BA1E5D">
      <w:pPr>
        <w:spacing w:line="360" w:lineRule="auto"/>
        <w:ind w:left="567"/>
        <w:jc w:val="both"/>
        <w:rPr>
          <w:rFonts w:ascii="Arial" w:eastAsia="Times New Roman" w:hAnsi="Arial" w:cs="Arial"/>
          <w:color w:val="000000"/>
          <w:shd w:val="clear" w:color="auto" w:fill="FFFFFF"/>
          <w:lang w:eastAsia="en-GB"/>
        </w:rPr>
      </w:pPr>
      <w:r w:rsidRPr="005558C5">
        <w:rPr>
          <w:rFonts w:ascii="Arial" w:eastAsia="Times New Roman" w:hAnsi="Arial" w:cs="Arial"/>
          <w:color w:val="000000"/>
          <w:shd w:val="clear" w:color="auto" w:fill="FFFFFF"/>
          <w:lang w:eastAsia="en-GB"/>
        </w:rPr>
        <w:t xml:space="preserve">" </w:t>
      </w:r>
      <w:r w:rsidR="00BA1E5D" w:rsidRPr="00BA1E5D">
        <w:rPr>
          <w:rFonts w:ascii="Arial" w:eastAsia="Times New Roman" w:hAnsi="Arial" w:cs="Arial"/>
          <w:color w:val="000000"/>
          <w:shd w:val="clear" w:color="auto" w:fill="FFFFFF"/>
          <w:lang w:eastAsia="en-GB"/>
        </w:rPr>
        <w:t xml:space="preserve">- Sure, I'm John Forrest. I'm a physician in interventional cardiology at Yale University in Connecticut. The </w:t>
      </w:r>
      <w:proofErr w:type="spellStart"/>
      <w:r w:rsidR="00BA1E5D" w:rsidRPr="00BA1E5D">
        <w:rPr>
          <w:rFonts w:ascii="Arial" w:eastAsia="Times New Roman" w:hAnsi="Arial" w:cs="Arial"/>
          <w:color w:val="000000"/>
          <w:shd w:val="clear" w:color="auto" w:fill="FFFFFF"/>
          <w:lang w:eastAsia="en-GB"/>
        </w:rPr>
        <w:t>Evolut</w:t>
      </w:r>
      <w:proofErr w:type="spellEnd"/>
      <w:r w:rsidR="00BA1E5D" w:rsidRPr="00BA1E5D">
        <w:rPr>
          <w:rFonts w:ascii="Arial" w:eastAsia="Times New Roman" w:hAnsi="Arial" w:cs="Arial"/>
          <w:color w:val="000000"/>
          <w:shd w:val="clear" w:color="auto" w:fill="FFFFFF"/>
          <w:lang w:eastAsia="en-GB"/>
        </w:rPr>
        <w:t xml:space="preserve"> Low Risk Trial follows in a family of trials. </w:t>
      </w:r>
    </w:p>
    <w:p w14:paraId="3A2284F9"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p>
    <w:p w14:paraId="0ACA9EE8"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p>
    <w:p w14:paraId="78C86D67"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p>
    <w:p w14:paraId="4EF4800F"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r w:rsidRPr="00BA1E5D">
        <w:rPr>
          <w:rFonts w:ascii="Arial" w:eastAsia="Times New Roman" w:hAnsi="Arial" w:cs="Arial"/>
          <w:color w:val="000000"/>
          <w:shd w:val="clear" w:color="auto" w:fill="FFFFFF"/>
          <w:lang w:eastAsia="en-GB"/>
        </w:rPr>
        <w:t xml:space="preserve">We started looking at patients who were high risk for surgery and randomising them to transcatheter aortic valve replacement or surgery, then intermediate and then most recently, low risk. And </w:t>
      </w:r>
      <w:proofErr w:type="gramStart"/>
      <w:r w:rsidRPr="00BA1E5D">
        <w:rPr>
          <w:rFonts w:ascii="Arial" w:eastAsia="Times New Roman" w:hAnsi="Arial" w:cs="Arial"/>
          <w:color w:val="000000"/>
          <w:shd w:val="clear" w:color="auto" w:fill="FFFFFF"/>
          <w:lang w:eastAsia="en-GB"/>
        </w:rPr>
        <w:t>so</w:t>
      </w:r>
      <w:proofErr w:type="gramEnd"/>
      <w:r w:rsidRPr="00BA1E5D">
        <w:rPr>
          <w:rFonts w:ascii="Arial" w:eastAsia="Times New Roman" w:hAnsi="Arial" w:cs="Arial"/>
          <w:color w:val="000000"/>
          <w:shd w:val="clear" w:color="auto" w:fill="FFFFFF"/>
          <w:lang w:eastAsia="en-GB"/>
        </w:rPr>
        <w:t xml:space="preserve"> it was a natural progression, TAVR started off as a therapy really for patients who weren't good surgical candidates. But we quickly realised </w:t>
      </w:r>
      <w:proofErr w:type="gramStart"/>
      <w:r w:rsidRPr="00BA1E5D">
        <w:rPr>
          <w:rFonts w:ascii="Arial" w:eastAsia="Times New Roman" w:hAnsi="Arial" w:cs="Arial"/>
          <w:color w:val="000000"/>
          <w:shd w:val="clear" w:color="auto" w:fill="FFFFFF"/>
          <w:lang w:eastAsia="en-GB"/>
        </w:rPr>
        <w:t>that,</w:t>
      </w:r>
      <w:proofErr w:type="gramEnd"/>
      <w:r w:rsidRPr="00BA1E5D">
        <w:rPr>
          <w:rFonts w:ascii="Arial" w:eastAsia="Times New Roman" w:hAnsi="Arial" w:cs="Arial"/>
          <w:color w:val="000000"/>
          <w:shd w:val="clear" w:color="auto" w:fill="FFFFFF"/>
          <w:lang w:eastAsia="en-GB"/>
        </w:rPr>
        <w:t xml:space="preserve"> you know what, maybe this is something that should be offered to more patients, and to even patients who are low risk for surgery. So that was really the driving force. And I think the other thing that drove it was patients, patients want a less invasive therapy where they </w:t>
      </w:r>
      <w:proofErr w:type="spellStart"/>
      <w:r w:rsidRPr="00BA1E5D">
        <w:rPr>
          <w:rFonts w:ascii="Arial" w:eastAsia="Times New Roman" w:hAnsi="Arial" w:cs="Arial"/>
          <w:color w:val="000000"/>
          <w:shd w:val="clear" w:color="auto" w:fill="FFFFFF"/>
          <w:lang w:eastAsia="en-GB"/>
        </w:rPr>
        <w:t>they</w:t>
      </w:r>
      <w:proofErr w:type="spellEnd"/>
      <w:r w:rsidRPr="00BA1E5D">
        <w:rPr>
          <w:rFonts w:ascii="Arial" w:eastAsia="Times New Roman" w:hAnsi="Arial" w:cs="Arial"/>
          <w:color w:val="000000"/>
          <w:shd w:val="clear" w:color="auto" w:fill="FFFFFF"/>
          <w:lang w:eastAsia="en-GB"/>
        </w:rPr>
        <w:t xml:space="preserve"> can recover more quickly, get back to living their lives. </w:t>
      </w:r>
    </w:p>
    <w:p w14:paraId="2DBF9DAF"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p>
    <w:p w14:paraId="4B08B9D8"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p>
    <w:p w14:paraId="10AEF39C"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proofErr w:type="gramStart"/>
      <w:r w:rsidRPr="00BA1E5D">
        <w:rPr>
          <w:rFonts w:ascii="Arial" w:eastAsia="Times New Roman" w:hAnsi="Arial" w:cs="Arial"/>
          <w:color w:val="000000"/>
          <w:shd w:val="clear" w:color="auto" w:fill="FFFFFF"/>
          <w:lang w:eastAsia="en-GB"/>
        </w:rPr>
        <w:t>So</w:t>
      </w:r>
      <w:proofErr w:type="gramEnd"/>
      <w:r w:rsidRPr="00BA1E5D">
        <w:rPr>
          <w:rFonts w:ascii="Arial" w:eastAsia="Times New Roman" w:hAnsi="Arial" w:cs="Arial"/>
          <w:color w:val="000000"/>
          <w:shd w:val="clear" w:color="auto" w:fill="FFFFFF"/>
          <w:lang w:eastAsia="en-GB"/>
        </w:rPr>
        <w:t xml:space="preserve"> this patient population, they needed to have severe aortic stenosis and an indication to have an aortic valve replacement. They had to be low risk from a surgical standpoint. So low risk was determined by the heart team taking care of them, including the cardiothoracic surgeons and interventional cardiologists. And they had to have a predicted mortality of 3% or less 30 days after surgery. </w:t>
      </w:r>
      <w:proofErr w:type="gramStart"/>
      <w:r w:rsidRPr="00BA1E5D">
        <w:rPr>
          <w:rFonts w:ascii="Arial" w:eastAsia="Times New Roman" w:hAnsi="Arial" w:cs="Arial"/>
          <w:color w:val="000000"/>
          <w:shd w:val="clear" w:color="auto" w:fill="FFFFFF"/>
          <w:lang w:eastAsia="en-GB"/>
        </w:rPr>
        <w:t>There's</w:t>
      </w:r>
      <w:proofErr w:type="gramEnd"/>
      <w:r w:rsidRPr="00BA1E5D">
        <w:rPr>
          <w:rFonts w:ascii="Arial" w:eastAsia="Times New Roman" w:hAnsi="Arial" w:cs="Arial"/>
          <w:color w:val="000000"/>
          <w:shd w:val="clear" w:color="auto" w:fill="FFFFFF"/>
          <w:lang w:eastAsia="en-GB"/>
        </w:rPr>
        <w:t xml:space="preserve"> some other things within that, they had to have a tri-leaflet aortic valve, so patients with a bicuspid aortic valve were excluded. And they couldn't have had a recent stroke or heart attack. If that was the case, they had to wait a couple of months. </w:t>
      </w:r>
    </w:p>
    <w:p w14:paraId="62AFE98D"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p>
    <w:p w14:paraId="371C5156"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p>
    <w:p w14:paraId="5D7847BA"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p>
    <w:p w14:paraId="3065FD38"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proofErr w:type="gramStart"/>
      <w:r w:rsidRPr="00BA1E5D">
        <w:rPr>
          <w:rFonts w:ascii="Arial" w:eastAsia="Times New Roman" w:hAnsi="Arial" w:cs="Arial"/>
          <w:color w:val="000000"/>
          <w:shd w:val="clear" w:color="auto" w:fill="FFFFFF"/>
          <w:lang w:eastAsia="en-GB"/>
        </w:rPr>
        <w:t>So</w:t>
      </w:r>
      <w:proofErr w:type="gramEnd"/>
      <w:r w:rsidRPr="00BA1E5D">
        <w:rPr>
          <w:rFonts w:ascii="Arial" w:eastAsia="Times New Roman" w:hAnsi="Arial" w:cs="Arial"/>
          <w:color w:val="000000"/>
          <w:shd w:val="clear" w:color="auto" w:fill="FFFFFF"/>
          <w:lang w:eastAsia="en-GB"/>
        </w:rPr>
        <w:t xml:space="preserve"> we presented today the three year data. And this is important because these are lower risk patients and they're going to live longer. And </w:t>
      </w:r>
      <w:proofErr w:type="gramStart"/>
      <w:r w:rsidRPr="00BA1E5D">
        <w:rPr>
          <w:rFonts w:ascii="Arial" w:eastAsia="Times New Roman" w:hAnsi="Arial" w:cs="Arial"/>
          <w:color w:val="000000"/>
          <w:shd w:val="clear" w:color="auto" w:fill="FFFFFF"/>
          <w:lang w:eastAsia="en-GB"/>
        </w:rPr>
        <w:t>so</w:t>
      </w:r>
      <w:proofErr w:type="gramEnd"/>
      <w:r w:rsidRPr="00BA1E5D">
        <w:rPr>
          <w:rFonts w:ascii="Arial" w:eastAsia="Times New Roman" w:hAnsi="Arial" w:cs="Arial"/>
          <w:color w:val="000000"/>
          <w:shd w:val="clear" w:color="auto" w:fill="FFFFFF"/>
          <w:lang w:eastAsia="en-GB"/>
        </w:rPr>
        <w:t xml:space="preserve"> it's not just the immediate </w:t>
      </w:r>
      <w:r w:rsidRPr="00BA1E5D">
        <w:rPr>
          <w:rFonts w:ascii="Arial" w:eastAsia="Times New Roman" w:hAnsi="Arial" w:cs="Arial"/>
          <w:color w:val="000000"/>
          <w:shd w:val="clear" w:color="auto" w:fill="FFFFFF"/>
          <w:lang w:eastAsia="en-GB"/>
        </w:rPr>
        <w:lastRenderedPageBreak/>
        <w:t xml:space="preserve">upfront benefit that they get with TAVR which we understand, but it's also how does this valve last over a longer period of time? And we've seen in some of the higher risk data, which was with earlier generation valves, that there seems to be a convergence of the curves in terms of how patients are doing, raising questions about, in </w:t>
      </w:r>
      <w:proofErr w:type="gramStart"/>
      <w:r w:rsidRPr="00BA1E5D">
        <w:rPr>
          <w:rFonts w:ascii="Arial" w:eastAsia="Times New Roman" w:hAnsi="Arial" w:cs="Arial"/>
          <w:color w:val="000000"/>
          <w:shd w:val="clear" w:color="auto" w:fill="FFFFFF"/>
          <w:lang w:eastAsia="en-GB"/>
        </w:rPr>
        <w:t>low risk</w:t>
      </w:r>
      <w:proofErr w:type="gramEnd"/>
      <w:r w:rsidRPr="00BA1E5D">
        <w:rPr>
          <w:rFonts w:ascii="Arial" w:eastAsia="Times New Roman" w:hAnsi="Arial" w:cs="Arial"/>
          <w:color w:val="000000"/>
          <w:shd w:val="clear" w:color="auto" w:fill="FFFFFF"/>
          <w:lang w:eastAsia="en-GB"/>
        </w:rPr>
        <w:t xml:space="preserve"> patients, we understand they do better earlier with TAVR, but what's going to happen over time? So we presented the three year data and actually what we saw is that that early convert, that early separation of the curves, that occurs right after the procedure is done and favours a TAVR was actually not only maintained out to three years, but if anything, was slightly widening over time, showing that at least out to three years patients who had a transcatheter aortic valve with an </w:t>
      </w:r>
      <w:proofErr w:type="spellStart"/>
      <w:r w:rsidRPr="00BA1E5D">
        <w:rPr>
          <w:rFonts w:ascii="Arial" w:eastAsia="Times New Roman" w:hAnsi="Arial" w:cs="Arial"/>
          <w:color w:val="000000"/>
          <w:shd w:val="clear" w:color="auto" w:fill="FFFFFF"/>
          <w:lang w:eastAsia="en-GB"/>
        </w:rPr>
        <w:t>Evolut</w:t>
      </w:r>
      <w:proofErr w:type="spellEnd"/>
      <w:r w:rsidRPr="00BA1E5D">
        <w:rPr>
          <w:rFonts w:ascii="Arial" w:eastAsia="Times New Roman" w:hAnsi="Arial" w:cs="Arial"/>
          <w:color w:val="000000"/>
          <w:shd w:val="clear" w:color="auto" w:fill="FFFFFF"/>
          <w:lang w:eastAsia="en-GB"/>
        </w:rPr>
        <w:t xml:space="preserve"> family of valves were doing exceptionally well as compared to those who had surgery. </w:t>
      </w:r>
    </w:p>
    <w:p w14:paraId="257D8309"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p>
    <w:p w14:paraId="5F119CBC"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p>
    <w:p w14:paraId="18DF9A43"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p>
    <w:p w14:paraId="540F5E7C"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proofErr w:type="gramStart"/>
      <w:r w:rsidRPr="00BA1E5D">
        <w:rPr>
          <w:rFonts w:ascii="Arial" w:eastAsia="Times New Roman" w:hAnsi="Arial" w:cs="Arial"/>
          <w:color w:val="000000"/>
          <w:shd w:val="clear" w:color="auto" w:fill="FFFFFF"/>
          <w:lang w:eastAsia="en-GB"/>
        </w:rPr>
        <w:t>So</w:t>
      </w:r>
      <w:proofErr w:type="gramEnd"/>
      <w:r w:rsidRPr="00BA1E5D">
        <w:rPr>
          <w:rFonts w:ascii="Arial" w:eastAsia="Times New Roman" w:hAnsi="Arial" w:cs="Arial"/>
          <w:color w:val="000000"/>
          <w:shd w:val="clear" w:color="auto" w:fill="FFFFFF"/>
          <w:lang w:eastAsia="en-GB"/>
        </w:rPr>
        <w:t xml:space="preserve"> the AHA and the ACC guidelines recommend that for patients between the age of 65 and 80, physicians sit down with the patients, talk to them about the options to fix their aortic valve, and those options are usually either surgery or a transcatheter valve. And one of the questions in these young patients is, well, I'm low risk for either of them, what about longer term? And this starts to give us a glimpse into the </w:t>
      </w:r>
      <w:proofErr w:type="gramStart"/>
      <w:r w:rsidRPr="00BA1E5D">
        <w:rPr>
          <w:rFonts w:ascii="Arial" w:eastAsia="Times New Roman" w:hAnsi="Arial" w:cs="Arial"/>
          <w:color w:val="000000"/>
          <w:shd w:val="clear" w:color="auto" w:fill="FFFFFF"/>
          <w:lang w:eastAsia="en-GB"/>
        </w:rPr>
        <w:t>longer term</w:t>
      </w:r>
      <w:proofErr w:type="gramEnd"/>
      <w:r w:rsidRPr="00BA1E5D">
        <w:rPr>
          <w:rFonts w:ascii="Arial" w:eastAsia="Times New Roman" w:hAnsi="Arial" w:cs="Arial"/>
          <w:color w:val="000000"/>
          <w:shd w:val="clear" w:color="auto" w:fill="FFFFFF"/>
          <w:lang w:eastAsia="en-GB"/>
        </w:rPr>
        <w:t xml:space="preserve"> results from them. And </w:t>
      </w:r>
      <w:proofErr w:type="gramStart"/>
      <w:r w:rsidRPr="00BA1E5D">
        <w:rPr>
          <w:rFonts w:ascii="Arial" w:eastAsia="Times New Roman" w:hAnsi="Arial" w:cs="Arial"/>
          <w:color w:val="000000"/>
          <w:shd w:val="clear" w:color="auto" w:fill="FFFFFF"/>
          <w:lang w:eastAsia="en-GB"/>
        </w:rPr>
        <w:t>also</w:t>
      </w:r>
      <w:proofErr w:type="gramEnd"/>
      <w:r w:rsidRPr="00BA1E5D">
        <w:rPr>
          <w:rFonts w:ascii="Arial" w:eastAsia="Times New Roman" w:hAnsi="Arial" w:cs="Arial"/>
          <w:color w:val="000000"/>
          <w:shd w:val="clear" w:color="auto" w:fill="FFFFFF"/>
          <w:lang w:eastAsia="en-GB"/>
        </w:rPr>
        <w:t xml:space="preserve"> I think reaffirms that, you know what, TAVR should be offered to these patients if they have suitable anatomy for it, it makes sense as a therapy to be performed in these lower risk patients. </w:t>
      </w:r>
    </w:p>
    <w:p w14:paraId="1D80D651"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p>
    <w:p w14:paraId="16782413" w14:textId="77777777" w:rsidR="00BA1E5D" w:rsidRDefault="00BA1E5D" w:rsidP="00BA1E5D">
      <w:pPr>
        <w:spacing w:line="360" w:lineRule="auto"/>
        <w:ind w:left="567"/>
        <w:jc w:val="both"/>
        <w:rPr>
          <w:rFonts w:ascii="Arial" w:eastAsia="Times New Roman" w:hAnsi="Arial" w:cs="Arial"/>
          <w:color w:val="000000"/>
          <w:shd w:val="clear" w:color="auto" w:fill="FFFFFF"/>
          <w:lang w:eastAsia="en-GB"/>
        </w:rPr>
      </w:pPr>
    </w:p>
    <w:p w14:paraId="1792A612" w14:textId="72AA9DE4" w:rsidR="005558C5" w:rsidRPr="005558C5" w:rsidRDefault="00BA1E5D" w:rsidP="00BA1E5D">
      <w:pPr>
        <w:spacing w:line="360" w:lineRule="auto"/>
        <w:ind w:left="567"/>
        <w:jc w:val="both"/>
        <w:rPr>
          <w:rFonts w:ascii="Times New Roman" w:eastAsia="Times New Roman" w:hAnsi="Times New Roman" w:cs="Times New Roman"/>
          <w:sz w:val="32"/>
          <w:szCs w:val="32"/>
          <w:lang w:eastAsia="en-GB"/>
        </w:rPr>
      </w:pPr>
      <w:r w:rsidRPr="00BA1E5D">
        <w:rPr>
          <w:rFonts w:ascii="Arial" w:eastAsia="Times New Roman" w:hAnsi="Arial" w:cs="Arial"/>
          <w:color w:val="000000"/>
          <w:shd w:val="clear" w:color="auto" w:fill="FFFFFF"/>
          <w:lang w:eastAsia="en-GB"/>
        </w:rPr>
        <w:t xml:space="preserve">TAVR's now approved for all patients regardless of their surgical risk. But we need to understand there are subtle differences that we saw in this study. There are differences in </w:t>
      </w:r>
      <w:proofErr w:type="spellStart"/>
      <w:r w:rsidRPr="00BA1E5D">
        <w:rPr>
          <w:rFonts w:ascii="Arial" w:eastAsia="Times New Roman" w:hAnsi="Arial" w:cs="Arial"/>
          <w:color w:val="000000"/>
          <w:shd w:val="clear" w:color="auto" w:fill="FFFFFF"/>
          <w:lang w:eastAsia="en-GB"/>
        </w:rPr>
        <w:t>hemodynamics</w:t>
      </w:r>
      <w:proofErr w:type="spellEnd"/>
      <w:r w:rsidRPr="00BA1E5D">
        <w:rPr>
          <w:rFonts w:ascii="Arial" w:eastAsia="Times New Roman" w:hAnsi="Arial" w:cs="Arial"/>
          <w:color w:val="000000"/>
          <w:shd w:val="clear" w:color="auto" w:fill="FFFFFF"/>
          <w:lang w:eastAsia="en-GB"/>
        </w:rPr>
        <w:t xml:space="preserve"> across the valves, there are differences in the incidence of atrial fibrillation. There are differences in the incidence of pacemaker. </w:t>
      </w:r>
      <w:proofErr w:type="gramStart"/>
      <w:r w:rsidRPr="00BA1E5D">
        <w:rPr>
          <w:rFonts w:ascii="Arial" w:eastAsia="Times New Roman" w:hAnsi="Arial" w:cs="Arial"/>
          <w:color w:val="000000"/>
          <w:shd w:val="clear" w:color="auto" w:fill="FFFFFF"/>
          <w:lang w:eastAsia="en-GB"/>
        </w:rPr>
        <w:t>So</w:t>
      </w:r>
      <w:proofErr w:type="gramEnd"/>
      <w:r w:rsidRPr="00BA1E5D">
        <w:rPr>
          <w:rFonts w:ascii="Arial" w:eastAsia="Times New Roman" w:hAnsi="Arial" w:cs="Arial"/>
          <w:color w:val="000000"/>
          <w:shd w:val="clear" w:color="auto" w:fill="FFFFFF"/>
          <w:lang w:eastAsia="en-GB"/>
        </w:rPr>
        <w:t xml:space="preserve"> what will those impacts have over not just one, two, three years, but over five and over 10 years? </w:t>
      </w:r>
      <w:proofErr w:type="gramStart"/>
      <w:r w:rsidRPr="00BA1E5D">
        <w:rPr>
          <w:rFonts w:ascii="Arial" w:eastAsia="Times New Roman" w:hAnsi="Arial" w:cs="Arial"/>
          <w:color w:val="000000"/>
          <w:shd w:val="clear" w:color="auto" w:fill="FFFFFF"/>
          <w:lang w:eastAsia="en-GB"/>
        </w:rPr>
        <w:t>So</w:t>
      </w:r>
      <w:proofErr w:type="gramEnd"/>
      <w:r w:rsidRPr="00BA1E5D">
        <w:rPr>
          <w:rFonts w:ascii="Arial" w:eastAsia="Times New Roman" w:hAnsi="Arial" w:cs="Arial"/>
          <w:color w:val="000000"/>
          <w:shd w:val="clear" w:color="auto" w:fill="FFFFFF"/>
          <w:lang w:eastAsia="en-GB"/>
        </w:rPr>
        <w:t xml:space="preserve"> patients in this study will be followed for a total of 10 years.</w:t>
      </w:r>
      <w:r>
        <w:rPr>
          <w:rFonts w:ascii="Arial" w:eastAsia="Times New Roman" w:hAnsi="Arial" w:cs="Arial"/>
          <w:color w:val="000000"/>
          <w:shd w:val="clear" w:color="auto" w:fill="FFFFFF"/>
          <w:lang w:eastAsia="en-GB"/>
        </w:rPr>
        <w:t>”</w:t>
      </w: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1CAE" w14:textId="77777777" w:rsidR="00BB5CE6" w:rsidRDefault="00BB5CE6" w:rsidP="00DC5202">
      <w:r>
        <w:separator/>
      </w:r>
    </w:p>
  </w:endnote>
  <w:endnote w:type="continuationSeparator" w:id="0">
    <w:p w14:paraId="2BE7CA11" w14:textId="77777777" w:rsidR="00BB5CE6" w:rsidRDefault="00BB5CE6"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B120" w14:textId="77777777" w:rsidR="00BB5CE6" w:rsidRDefault="00BB5CE6" w:rsidP="00DC5202">
      <w:r>
        <w:separator/>
      </w:r>
    </w:p>
  </w:footnote>
  <w:footnote w:type="continuationSeparator" w:id="0">
    <w:p w14:paraId="359D4314" w14:textId="77777777" w:rsidR="00BB5CE6" w:rsidRDefault="00BB5CE6"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BB5CE6">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0669672A" w:rsidR="00DC5202" w:rsidRDefault="00BB5CE6">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BB5CE6">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21703E"/>
    <w:rsid w:val="00282EBF"/>
    <w:rsid w:val="002B3489"/>
    <w:rsid w:val="002C1168"/>
    <w:rsid w:val="00411E24"/>
    <w:rsid w:val="00530321"/>
    <w:rsid w:val="005558C5"/>
    <w:rsid w:val="006304F2"/>
    <w:rsid w:val="006F0A21"/>
    <w:rsid w:val="00BA1E5D"/>
    <w:rsid w:val="00BB5CE6"/>
    <w:rsid w:val="00DC5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3</cp:revision>
  <dcterms:created xsi:type="dcterms:W3CDTF">2023-03-14T15:09:00Z</dcterms:created>
  <dcterms:modified xsi:type="dcterms:W3CDTF">2023-03-14T15:11:00Z</dcterms:modified>
</cp:coreProperties>
</file>