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589C34A4" w:rsidR="002C1168" w:rsidRPr="006304F2" w:rsidRDefault="00DC5202">
      <w:pPr>
        <w:rPr>
          <w:rFonts w:ascii="Arial" w:hAnsi="Arial" w:cs="Arial"/>
          <w:b/>
          <w:bCs/>
          <w:sz w:val="28"/>
          <w:szCs w:val="28"/>
        </w:rPr>
      </w:pPr>
      <w:r w:rsidRPr="006304F2">
        <w:rPr>
          <w:rFonts w:ascii="Arial" w:hAnsi="Arial" w:cs="Arial"/>
          <w:b/>
          <w:bCs/>
          <w:sz w:val="28"/>
          <w:szCs w:val="28"/>
        </w:rPr>
        <w:t>Title:</w:t>
      </w:r>
      <w:r w:rsidR="00915F97">
        <w:rPr>
          <w:rFonts w:ascii="Arial" w:hAnsi="Arial" w:cs="Arial"/>
          <w:b/>
          <w:bCs/>
          <w:sz w:val="28"/>
          <w:szCs w:val="28"/>
        </w:rPr>
        <w:t xml:space="preserve"> </w:t>
      </w:r>
      <w:r w:rsidR="00915F97" w:rsidRPr="00915F97">
        <w:rPr>
          <w:rFonts w:ascii="Arial" w:hAnsi="Arial" w:cs="Arial"/>
          <w:b/>
          <w:bCs/>
          <w:sz w:val="28"/>
          <w:szCs w:val="28"/>
        </w:rPr>
        <w:t>ACC 23: RENOVATE-COMPLEX-PCI: IVUS Vs OCT Optimisation in Complex PCI</w:t>
      </w:r>
    </w:p>
    <w:p w14:paraId="316D3F6F" w14:textId="50E7C725"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0F5EA2">
        <w:rPr>
          <w:rFonts w:ascii="Arial" w:hAnsi="Arial" w:cs="Arial"/>
          <w:b/>
          <w:bCs/>
          <w:sz w:val="28"/>
          <w:szCs w:val="28"/>
        </w:rPr>
        <w:t xml:space="preserve"> Dr </w:t>
      </w:r>
      <w:proofErr w:type="spellStart"/>
      <w:r w:rsidR="000F5EA2">
        <w:rPr>
          <w:rFonts w:ascii="Arial" w:hAnsi="Arial" w:cs="Arial"/>
          <w:b/>
          <w:bCs/>
          <w:sz w:val="28"/>
          <w:szCs w:val="28"/>
        </w:rPr>
        <w:t>Joo</w:t>
      </w:r>
      <w:proofErr w:type="spellEnd"/>
      <w:r w:rsidR="000F5EA2">
        <w:rPr>
          <w:rFonts w:ascii="Arial" w:hAnsi="Arial" w:cs="Arial"/>
          <w:b/>
          <w:bCs/>
          <w:sz w:val="28"/>
          <w:szCs w:val="28"/>
        </w:rPr>
        <w:t>-Yong Hahn</w:t>
      </w:r>
    </w:p>
    <w:p w14:paraId="52507689" w14:textId="6CFC9163" w:rsidR="006304F2" w:rsidRDefault="006304F2">
      <w:pPr>
        <w:rPr>
          <w:rFonts w:ascii="Arial" w:hAnsi="Arial" w:cs="Arial"/>
          <w:b/>
          <w:bCs/>
          <w:sz w:val="28"/>
          <w:szCs w:val="28"/>
        </w:rPr>
      </w:pPr>
      <w:r w:rsidRPr="006304F2">
        <w:rPr>
          <w:rFonts w:ascii="Arial" w:hAnsi="Arial" w:cs="Arial"/>
          <w:b/>
          <w:bCs/>
          <w:sz w:val="28"/>
          <w:szCs w:val="28"/>
        </w:rPr>
        <w:t>Date:</w:t>
      </w:r>
      <w:r w:rsidR="00915F97">
        <w:rPr>
          <w:rFonts w:ascii="Arial" w:hAnsi="Arial" w:cs="Arial"/>
          <w:b/>
          <w:bCs/>
          <w:sz w:val="28"/>
          <w:szCs w:val="28"/>
        </w:rPr>
        <w:t xml:space="preserve"> 5 March 2023</w:t>
      </w:r>
    </w:p>
    <w:p w14:paraId="124BCE71" w14:textId="013B900F" w:rsidR="006304F2" w:rsidRDefault="006304F2">
      <w:pPr>
        <w:rPr>
          <w:rFonts w:ascii="Arial" w:hAnsi="Arial" w:cs="Arial"/>
          <w:b/>
          <w:bCs/>
          <w:sz w:val="28"/>
          <w:szCs w:val="28"/>
        </w:rPr>
      </w:pPr>
    </w:p>
    <w:p w14:paraId="2E6E9B03" w14:textId="77777777" w:rsidR="000F5EA2" w:rsidRDefault="00411E24" w:rsidP="00411E24">
      <w:pPr>
        <w:ind w:left="1418" w:hanging="1418"/>
        <w:rPr>
          <w:rFonts w:ascii="Arial" w:hAnsi="Arial" w:cs="Arial"/>
          <w:b/>
          <w:bCs/>
          <w:sz w:val="28"/>
          <w:szCs w:val="28"/>
        </w:rPr>
      </w:pPr>
      <w:r>
        <w:rPr>
          <w:rFonts w:ascii="Arial" w:hAnsi="Arial" w:cs="Arial"/>
          <w:b/>
          <w:bCs/>
          <w:sz w:val="28"/>
          <w:szCs w:val="28"/>
        </w:rPr>
        <w:t xml:space="preserve">Dr </w:t>
      </w:r>
      <w:proofErr w:type="spellStart"/>
      <w:r w:rsidR="000F5EA2">
        <w:rPr>
          <w:rFonts w:ascii="Arial" w:hAnsi="Arial" w:cs="Arial"/>
          <w:b/>
          <w:bCs/>
          <w:sz w:val="28"/>
          <w:szCs w:val="28"/>
        </w:rPr>
        <w:t>Joo</w:t>
      </w:r>
      <w:proofErr w:type="spellEnd"/>
      <w:r w:rsidR="000F5EA2">
        <w:rPr>
          <w:rFonts w:ascii="Arial" w:hAnsi="Arial" w:cs="Arial"/>
          <w:b/>
          <w:bCs/>
          <w:sz w:val="28"/>
          <w:szCs w:val="28"/>
        </w:rPr>
        <w:t>-Yong Hahn</w:t>
      </w:r>
    </w:p>
    <w:p w14:paraId="29E244A0" w14:textId="1F6CDD32" w:rsidR="005558C5" w:rsidRDefault="00411E24" w:rsidP="00411E24">
      <w:pPr>
        <w:ind w:left="1418" w:hanging="1418"/>
        <w:rPr>
          <w:rFonts w:ascii="Arial" w:hAnsi="Arial" w:cs="Arial"/>
          <w:b/>
          <w:bCs/>
          <w:sz w:val="28"/>
          <w:szCs w:val="28"/>
        </w:rPr>
      </w:pPr>
      <w:r>
        <w:rPr>
          <w:rFonts w:ascii="Arial" w:hAnsi="Arial" w:cs="Arial"/>
          <w:b/>
          <w:bCs/>
          <w:sz w:val="28"/>
          <w:szCs w:val="28"/>
        </w:rPr>
        <w:tab/>
      </w:r>
    </w:p>
    <w:p w14:paraId="4B50ED4F" w14:textId="77777777" w:rsidR="000F5EA2" w:rsidRDefault="00411E24" w:rsidP="000F5EA2">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0F5EA2" w:rsidRPr="000F5EA2">
        <w:rPr>
          <w:rFonts w:ascii="Arial" w:eastAsia="Times New Roman" w:hAnsi="Arial" w:cs="Arial"/>
          <w:color w:val="000000"/>
          <w:shd w:val="clear" w:color="auto" w:fill="FFFFFF"/>
          <w:lang w:eastAsia="en-GB"/>
        </w:rPr>
        <w:t xml:space="preserve">- I'm </w:t>
      </w:r>
      <w:proofErr w:type="spellStart"/>
      <w:r w:rsidR="000F5EA2" w:rsidRPr="000F5EA2">
        <w:rPr>
          <w:rFonts w:ascii="Arial" w:eastAsia="Times New Roman" w:hAnsi="Arial" w:cs="Arial"/>
          <w:color w:val="000000"/>
          <w:shd w:val="clear" w:color="auto" w:fill="FFFFFF"/>
          <w:lang w:eastAsia="en-GB"/>
        </w:rPr>
        <w:t>Joo</w:t>
      </w:r>
      <w:proofErr w:type="spellEnd"/>
      <w:r w:rsidR="000F5EA2" w:rsidRPr="000F5EA2">
        <w:rPr>
          <w:rFonts w:ascii="Arial" w:eastAsia="Times New Roman" w:hAnsi="Arial" w:cs="Arial"/>
          <w:color w:val="000000"/>
          <w:shd w:val="clear" w:color="auto" w:fill="FFFFFF"/>
          <w:lang w:eastAsia="en-GB"/>
        </w:rPr>
        <w:t xml:space="preserve">-Yong Hahn from Samsung Medical Centre, Seoul, Korea. I'm an interventional cardiologist, and my main research topic is myocardial infarction, antiplatelet therapy, and intravascular imaging, and other many subsets. </w:t>
      </w:r>
    </w:p>
    <w:p w14:paraId="4FA5DCDC"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p>
    <w:p w14:paraId="684CB594" w14:textId="1700AA47" w:rsidR="000F5EA2" w:rsidRDefault="000F5EA2" w:rsidP="000F5EA2">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was the rationale behind this trial?</w:t>
      </w:r>
    </w:p>
    <w:p w14:paraId="3ED3452A"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p>
    <w:p w14:paraId="12698381"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r w:rsidRPr="000F5EA2">
        <w:rPr>
          <w:rFonts w:ascii="Arial" w:eastAsia="Times New Roman" w:hAnsi="Arial" w:cs="Arial"/>
          <w:color w:val="000000"/>
          <w:shd w:val="clear" w:color="auto" w:fill="FFFFFF"/>
          <w:lang w:eastAsia="en-GB"/>
        </w:rPr>
        <w:t xml:space="preserve">Several trials have shown lower rates of adverse clinical events after IVUS-guided PCI, compared with angiography-guided PCI, however, none of them have </w:t>
      </w:r>
      <w:proofErr w:type="gramStart"/>
      <w:r w:rsidRPr="000F5EA2">
        <w:rPr>
          <w:rFonts w:ascii="Arial" w:eastAsia="Times New Roman" w:hAnsi="Arial" w:cs="Arial"/>
          <w:color w:val="000000"/>
          <w:shd w:val="clear" w:color="auto" w:fill="FFFFFF"/>
          <w:lang w:eastAsia="en-GB"/>
        </w:rPr>
        <w:t>been considered to be</w:t>
      </w:r>
      <w:proofErr w:type="gramEnd"/>
      <w:r w:rsidRPr="000F5EA2">
        <w:rPr>
          <w:rFonts w:ascii="Arial" w:eastAsia="Times New Roman" w:hAnsi="Arial" w:cs="Arial"/>
          <w:color w:val="000000"/>
          <w:shd w:val="clear" w:color="auto" w:fill="FFFFFF"/>
          <w:lang w:eastAsia="en-GB"/>
        </w:rPr>
        <w:t xml:space="preserve"> definitive, owing to limited sample size, relative short follow-up duration, and the inclusion of highly specific lesion subsets. Several years ago, our group have already reported that, among patients undergoing complex PCI, the use of IVUS was significantly associated with lower rates of cardiac death and other adverse cardiac events. However, to confirm the benefit of intravascular imaging, </w:t>
      </w:r>
      <w:proofErr w:type="gramStart"/>
      <w:r w:rsidRPr="000F5EA2">
        <w:rPr>
          <w:rFonts w:ascii="Arial" w:eastAsia="Times New Roman" w:hAnsi="Arial" w:cs="Arial"/>
          <w:color w:val="000000"/>
          <w:shd w:val="clear" w:color="auto" w:fill="FFFFFF"/>
          <w:lang w:eastAsia="en-GB"/>
        </w:rPr>
        <w:t>large randomised</w:t>
      </w:r>
      <w:proofErr w:type="gramEnd"/>
      <w:r w:rsidRPr="000F5EA2">
        <w:rPr>
          <w:rFonts w:ascii="Arial" w:eastAsia="Times New Roman" w:hAnsi="Arial" w:cs="Arial"/>
          <w:color w:val="000000"/>
          <w:shd w:val="clear" w:color="auto" w:fill="FFFFFF"/>
          <w:lang w:eastAsia="en-GB"/>
        </w:rPr>
        <w:t xml:space="preserve"> trial is needed. Therefore, we conducted the RENOVATE-COMPLEX-PCI to investigate intravascular imaging-guided PCI would improve clinical outcomes compared with angiography-guided PCI in patients with complex coronary artery lesions. </w:t>
      </w:r>
    </w:p>
    <w:p w14:paraId="50D4633F"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p>
    <w:p w14:paraId="652FAA8C" w14:textId="2C30E4BB" w:rsidR="000F5EA2" w:rsidRDefault="000F5EA2" w:rsidP="000F5EA2">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was the study design and patient population?</w:t>
      </w:r>
    </w:p>
    <w:p w14:paraId="76D20BEF"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p>
    <w:p w14:paraId="700E4486"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r w:rsidRPr="000F5EA2">
        <w:rPr>
          <w:rFonts w:ascii="Arial" w:eastAsia="Times New Roman" w:hAnsi="Arial" w:cs="Arial"/>
          <w:color w:val="000000"/>
          <w:shd w:val="clear" w:color="auto" w:fill="FFFFFF"/>
          <w:lang w:eastAsia="en-GB"/>
        </w:rPr>
        <w:t xml:space="preserve">The current trial was an investigator-initiated, prospective, randomised, </w:t>
      </w:r>
      <w:proofErr w:type="spellStart"/>
      <w:r w:rsidRPr="000F5EA2">
        <w:rPr>
          <w:rFonts w:ascii="Arial" w:eastAsia="Times New Roman" w:hAnsi="Arial" w:cs="Arial"/>
          <w:color w:val="000000"/>
          <w:shd w:val="clear" w:color="auto" w:fill="FFFFFF"/>
          <w:lang w:eastAsia="en-GB"/>
        </w:rPr>
        <w:t>multicenter</w:t>
      </w:r>
      <w:proofErr w:type="spellEnd"/>
      <w:r w:rsidRPr="000F5EA2">
        <w:rPr>
          <w:rFonts w:ascii="Arial" w:eastAsia="Times New Roman" w:hAnsi="Arial" w:cs="Arial"/>
          <w:color w:val="000000"/>
          <w:shd w:val="clear" w:color="auto" w:fill="FFFFFF"/>
          <w:lang w:eastAsia="en-GB"/>
        </w:rPr>
        <w:t xml:space="preserve">, open-label study. Patients with complex coronary artery lesions were randomly assigned in two-to-one fashion to undergo either intravascular imaging-guided PCI or angiography-guided PCI. Complex coronary artery lesions included unprotected left main, true bifurcation, CTO, diffuse long lesions, et cetera. We had minimal exclusion criteria to enrol a broader spectrum of patients with complex coronary artery lesions. PCI and the imaging acquisition </w:t>
      </w:r>
      <w:proofErr w:type="gramStart"/>
      <w:r w:rsidRPr="000F5EA2">
        <w:rPr>
          <w:rFonts w:ascii="Arial" w:eastAsia="Times New Roman" w:hAnsi="Arial" w:cs="Arial"/>
          <w:color w:val="000000"/>
          <w:shd w:val="clear" w:color="auto" w:fill="FFFFFF"/>
          <w:lang w:eastAsia="en-GB"/>
        </w:rPr>
        <w:t>were</w:t>
      </w:r>
      <w:proofErr w:type="gramEnd"/>
      <w:r w:rsidRPr="000F5EA2">
        <w:rPr>
          <w:rFonts w:ascii="Arial" w:eastAsia="Times New Roman" w:hAnsi="Arial" w:cs="Arial"/>
          <w:color w:val="000000"/>
          <w:shd w:val="clear" w:color="auto" w:fill="FFFFFF"/>
          <w:lang w:eastAsia="en-GB"/>
        </w:rPr>
        <w:t xml:space="preserve"> performed with the use of a standard technique. In the intravascular imaging group, the choice between IVUS or OCT were at the </w:t>
      </w:r>
      <w:r w:rsidRPr="000F5EA2">
        <w:rPr>
          <w:rFonts w:ascii="Arial" w:eastAsia="Times New Roman" w:hAnsi="Arial" w:cs="Arial"/>
          <w:color w:val="000000"/>
          <w:shd w:val="clear" w:color="auto" w:fill="FFFFFF"/>
          <w:lang w:eastAsia="en-GB"/>
        </w:rPr>
        <w:lastRenderedPageBreak/>
        <w:t xml:space="preserve">operators' discretion. The primary end point was target vessel failure, defined as a composite of cardiac death, target vessel-related MI, or </w:t>
      </w:r>
      <w:proofErr w:type="gramStart"/>
      <w:r w:rsidRPr="000F5EA2">
        <w:rPr>
          <w:rFonts w:ascii="Arial" w:eastAsia="Times New Roman" w:hAnsi="Arial" w:cs="Arial"/>
          <w:color w:val="000000"/>
          <w:shd w:val="clear" w:color="auto" w:fill="FFFFFF"/>
          <w:lang w:eastAsia="en-GB"/>
        </w:rPr>
        <w:t>clinically-driven</w:t>
      </w:r>
      <w:proofErr w:type="gramEnd"/>
      <w:r w:rsidRPr="000F5EA2">
        <w:rPr>
          <w:rFonts w:ascii="Arial" w:eastAsia="Times New Roman" w:hAnsi="Arial" w:cs="Arial"/>
          <w:color w:val="000000"/>
          <w:shd w:val="clear" w:color="auto" w:fill="FFFFFF"/>
          <w:lang w:eastAsia="en-GB"/>
        </w:rPr>
        <w:t xml:space="preserve"> target vessel revascularization. </w:t>
      </w:r>
    </w:p>
    <w:p w14:paraId="1F83CCFD"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p>
    <w:p w14:paraId="40BE52CF" w14:textId="767636A1" w:rsidR="000F5EA2" w:rsidRDefault="000F5EA2" w:rsidP="000F5EA2">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are the key findings presented at ACC 23?</w:t>
      </w:r>
    </w:p>
    <w:p w14:paraId="020E01F3"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p>
    <w:p w14:paraId="0AED56AD"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r w:rsidRPr="000F5EA2">
        <w:rPr>
          <w:rFonts w:ascii="Arial" w:eastAsia="Times New Roman" w:hAnsi="Arial" w:cs="Arial"/>
          <w:color w:val="000000"/>
          <w:shd w:val="clear" w:color="auto" w:fill="FFFFFF"/>
          <w:lang w:eastAsia="en-GB"/>
        </w:rPr>
        <w:t xml:space="preserve">From May 2018 to May 2021, a total of 1,639 patients underwent randomization, with 1,092 assigned to the intravascular imaging group and 547 assigned to the angiography-guided PCI group. At three years, the cumulative instance of the primary end point was significantly lower in the intravascular imaging-guided PCI group, compared with the angiography-guided PCI group, 7.7% versus 12.3%. The difference was statistically significant. One of the important secondary endpoints, a composite of cardiac death or target vessel-related MI, occurred less frequently in the intravascular imaging group, compared with angiography-guided PCI group. There </w:t>
      </w:r>
      <w:proofErr w:type="gramStart"/>
      <w:r w:rsidRPr="000F5EA2">
        <w:rPr>
          <w:rFonts w:ascii="Arial" w:eastAsia="Times New Roman" w:hAnsi="Arial" w:cs="Arial"/>
          <w:color w:val="000000"/>
          <w:shd w:val="clear" w:color="auto" w:fill="FFFFFF"/>
          <w:lang w:eastAsia="en-GB"/>
        </w:rPr>
        <w:t>were</w:t>
      </w:r>
      <w:proofErr w:type="gramEnd"/>
      <w:r w:rsidRPr="000F5EA2">
        <w:rPr>
          <w:rFonts w:ascii="Arial" w:eastAsia="Times New Roman" w:hAnsi="Arial" w:cs="Arial"/>
          <w:color w:val="000000"/>
          <w:shd w:val="clear" w:color="auto" w:fill="FFFFFF"/>
          <w:lang w:eastAsia="en-GB"/>
        </w:rPr>
        <w:t xml:space="preserve"> no apparent group difference with regard to procedure-related safety event. </w:t>
      </w:r>
    </w:p>
    <w:p w14:paraId="2DA06655"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p>
    <w:p w14:paraId="132A8FBE" w14:textId="6C3EB9A9" w:rsidR="000F5EA2" w:rsidRDefault="000F5EA2" w:rsidP="000F5EA2">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How should we translate these findings into practice?</w:t>
      </w:r>
    </w:p>
    <w:p w14:paraId="3DCB4C7C"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p>
    <w:p w14:paraId="76597F66"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r w:rsidRPr="000F5EA2">
        <w:rPr>
          <w:rFonts w:ascii="Arial" w:eastAsia="Times New Roman" w:hAnsi="Arial" w:cs="Arial"/>
          <w:color w:val="000000"/>
          <w:shd w:val="clear" w:color="auto" w:fill="FFFFFF"/>
          <w:lang w:eastAsia="en-GB"/>
        </w:rPr>
        <w:t xml:space="preserve">Our trial demonstrated intravascular imaging reduced the risk of target vessel failure compared with angiography-guided PCI in patients with complex coronary artery lesions. All over the world, the penetration of intravascular imaging is quite low, less than 15% in the US. I hope the use of intravascular imaging can be increased in patients with complex coronary artery lesions. Currently, major guidelines recommend </w:t>
      </w:r>
      <w:proofErr w:type="gramStart"/>
      <w:r w:rsidRPr="000F5EA2">
        <w:rPr>
          <w:rFonts w:ascii="Arial" w:eastAsia="Times New Roman" w:hAnsi="Arial" w:cs="Arial"/>
          <w:color w:val="000000"/>
          <w:shd w:val="clear" w:color="auto" w:fill="FFFFFF"/>
          <w:lang w:eastAsia="en-GB"/>
        </w:rPr>
        <w:t>IVUS</w:t>
      </w:r>
      <w:proofErr w:type="gramEnd"/>
      <w:r w:rsidRPr="000F5EA2">
        <w:rPr>
          <w:rFonts w:ascii="Arial" w:eastAsia="Times New Roman" w:hAnsi="Arial" w:cs="Arial"/>
          <w:color w:val="000000"/>
          <w:shd w:val="clear" w:color="auto" w:fill="FFFFFF"/>
          <w:lang w:eastAsia="en-GB"/>
        </w:rPr>
        <w:t xml:space="preserve"> or OCT be considered in patients with special lesions, Class 2A, but after publication of our trial, I hope the class would be upgraded as Class 1. </w:t>
      </w:r>
    </w:p>
    <w:p w14:paraId="66749AB8"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p>
    <w:p w14:paraId="6A811EAD" w14:textId="23DF8FDF" w:rsidR="000F5EA2" w:rsidRDefault="000F5EA2" w:rsidP="000F5EA2">
      <w:pPr>
        <w:spacing w:line="360" w:lineRule="auto"/>
        <w:ind w:left="567"/>
        <w:jc w:val="both"/>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What are the next steps?</w:t>
      </w:r>
    </w:p>
    <w:p w14:paraId="13D34C4E" w14:textId="77777777" w:rsidR="000F5EA2" w:rsidRDefault="000F5EA2" w:rsidP="000F5EA2">
      <w:pPr>
        <w:spacing w:line="360" w:lineRule="auto"/>
        <w:ind w:left="567"/>
        <w:jc w:val="both"/>
        <w:rPr>
          <w:rFonts w:ascii="Arial" w:eastAsia="Times New Roman" w:hAnsi="Arial" w:cs="Arial"/>
          <w:color w:val="000000"/>
          <w:shd w:val="clear" w:color="auto" w:fill="FFFFFF"/>
          <w:lang w:eastAsia="en-GB"/>
        </w:rPr>
      </w:pPr>
    </w:p>
    <w:p w14:paraId="6EC1B03A" w14:textId="7682D286" w:rsidR="005558C5" w:rsidRPr="000F5EA2" w:rsidRDefault="000F5EA2" w:rsidP="000F5EA2">
      <w:pPr>
        <w:spacing w:line="360" w:lineRule="auto"/>
        <w:ind w:left="567"/>
        <w:jc w:val="both"/>
        <w:rPr>
          <w:rFonts w:ascii="Arial" w:eastAsia="Times New Roman" w:hAnsi="Arial" w:cs="Arial"/>
          <w:color w:val="000000"/>
          <w:shd w:val="clear" w:color="auto" w:fill="FFFFFF"/>
          <w:lang w:eastAsia="en-GB"/>
        </w:rPr>
      </w:pPr>
      <w:r w:rsidRPr="000F5EA2">
        <w:rPr>
          <w:rFonts w:ascii="Arial" w:eastAsia="Times New Roman" w:hAnsi="Arial" w:cs="Arial"/>
          <w:color w:val="000000"/>
          <w:shd w:val="clear" w:color="auto" w:fill="FFFFFF"/>
          <w:lang w:eastAsia="en-GB"/>
        </w:rPr>
        <w:t>One of the limitations of our trial is that we exclusively enrolled Korean patients, which might limit the generalizability of the trial results, and the use of intravascular imaging adds cost to the PCI procedure, so the analysis for cost effectiveness is warranted.</w:t>
      </w:r>
    </w:p>
    <w:p w14:paraId="1792A612" w14:textId="77777777" w:rsidR="005558C5" w:rsidRPr="005558C5" w:rsidRDefault="005558C5" w:rsidP="005558C5">
      <w:pPr>
        <w:rPr>
          <w:rFonts w:ascii="Times New Roman" w:eastAsia="Times New Roman" w:hAnsi="Times New Roman" w:cs="Times New Roman"/>
          <w:sz w:val="32"/>
          <w:szCs w:val="32"/>
          <w:lang w:eastAsia="en-GB"/>
        </w:rPr>
      </w:pP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F1CD" w14:textId="77777777" w:rsidR="00287556" w:rsidRDefault="00287556" w:rsidP="00DC5202">
      <w:r>
        <w:separator/>
      </w:r>
    </w:p>
  </w:endnote>
  <w:endnote w:type="continuationSeparator" w:id="0">
    <w:p w14:paraId="0FDA8BFE" w14:textId="77777777" w:rsidR="00287556" w:rsidRDefault="00287556"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4F28" w14:textId="77777777" w:rsidR="00287556" w:rsidRDefault="00287556" w:rsidP="00DC5202">
      <w:r>
        <w:separator/>
      </w:r>
    </w:p>
  </w:footnote>
  <w:footnote w:type="continuationSeparator" w:id="0">
    <w:p w14:paraId="3C1CA9DA" w14:textId="77777777" w:rsidR="00287556" w:rsidRDefault="00287556"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287556">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287556">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287556">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0F5EA2"/>
    <w:rsid w:val="00282EBF"/>
    <w:rsid w:val="00287556"/>
    <w:rsid w:val="002B3489"/>
    <w:rsid w:val="002C1168"/>
    <w:rsid w:val="00411E24"/>
    <w:rsid w:val="00530321"/>
    <w:rsid w:val="005558C5"/>
    <w:rsid w:val="006304F2"/>
    <w:rsid w:val="006F0A21"/>
    <w:rsid w:val="00913B58"/>
    <w:rsid w:val="00915F97"/>
    <w:rsid w:val="00DC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21357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4</cp:revision>
  <dcterms:created xsi:type="dcterms:W3CDTF">2023-03-15T16:40:00Z</dcterms:created>
  <dcterms:modified xsi:type="dcterms:W3CDTF">2023-03-15T16:50:00Z</dcterms:modified>
</cp:coreProperties>
</file>