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299AFF2" w:rsidR="002C1168" w:rsidRPr="006304F2" w:rsidRDefault="00DC5202">
      <w:pPr>
        <w:rPr>
          <w:rFonts w:ascii="Arial" w:hAnsi="Arial" w:cs="Arial"/>
          <w:b/>
          <w:bCs/>
          <w:sz w:val="28"/>
          <w:szCs w:val="28"/>
        </w:rPr>
      </w:pPr>
      <w:r w:rsidRPr="006304F2">
        <w:rPr>
          <w:rFonts w:ascii="Arial" w:hAnsi="Arial" w:cs="Arial"/>
          <w:b/>
          <w:bCs/>
          <w:sz w:val="28"/>
          <w:szCs w:val="28"/>
        </w:rPr>
        <w:t>Title:</w:t>
      </w:r>
      <w:r w:rsidR="007873D7">
        <w:rPr>
          <w:rFonts w:ascii="Arial" w:hAnsi="Arial" w:cs="Arial"/>
          <w:b/>
          <w:bCs/>
          <w:sz w:val="28"/>
          <w:szCs w:val="28"/>
        </w:rPr>
        <w:t xml:space="preserve"> </w:t>
      </w:r>
      <w:r w:rsidR="007873D7" w:rsidRPr="007873D7">
        <w:rPr>
          <w:rFonts w:ascii="Arial" w:hAnsi="Arial" w:cs="Arial"/>
          <w:b/>
          <w:bCs/>
          <w:sz w:val="28"/>
          <w:szCs w:val="28"/>
        </w:rPr>
        <w:t>CRT 23: The FAST III Randomized Controlled Trial</w:t>
      </w:r>
    </w:p>
    <w:p w14:paraId="316D3F6F" w14:textId="05DE86D1"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7873D7">
        <w:rPr>
          <w:rFonts w:ascii="Arial" w:hAnsi="Arial" w:cs="Arial"/>
          <w:b/>
          <w:bCs/>
          <w:sz w:val="28"/>
          <w:szCs w:val="28"/>
        </w:rPr>
        <w:t xml:space="preserve"> Dr Joost Daemen</w:t>
      </w:r>
    </w:p>
    <w:p w14:paraId="52507689" w14:textId="350DBFCB" w:rsidR="006304F2" w:rsidRDefault="006304F2">
      <w:pPr>
        <w:rPr>
          <w:rFonts w:ascii="Arial" w:hAnsi="Arial" w:cs="Arial"/>
          <w:b/>
          <w:bCs/>
          <w:sz w:val="28"/>
          <w:szCs w:val="28"/>
        </w:rPr>
      </w:pPr>
      <w:r w:rsidRPr="006304F2">
        <w:rPr>
          <w:rFonts w:ascii="Arial" w:hAnsi="Arial" w:cs="Arial"/>
          <w:b/>
          <w:bCs/>
          <w:sz w:val="28"/>
          <w:szCs w:val="28"/>
        </w:rPr>
        <w:t>Date:</w:t>
      </w:r>
      <w:r w:rsidR="007873D7">
        <w:rPr>
          <w:rFonts w:ascii="Arial" w:hAnsi="Arial" w:cs="Arial"/>
          <w:b/>
          <w:bCs/>
          <w:sz w:val="28"/>
          <w:szCs w:val="28"/>
        </w:rPr>
        <w:t xml:space="preserve"> 17</w:t>
      </w:r>
      <w:r w:rsidR="007873D7" w:rsidRPr="007873D7">
        <w:rPr>
          <w:rFonts w:ascii="Arial" w:hAnsi="Arial" w:cs="Arial"/>
          <w:b/>
          <w:bCs/>
          <w:sz w:val="28"/>
          <w:szCs w:val="28"/>
          <w:vertAlign w:val="superscript"/>
        </w:rPr>
        <w:t>th</w:t>
      </w:r>
      <w:r w:rsidR="007873D7">
        <w:rPr>
          <w:rFonts w:ascii="Arial" w:hAnsi="Arial" w:cs="Arial"/>
          <w:b/>
          <w:bCs/>
          <w:sz w:val="28"/>
          <w:szCs w:val="28"/>
        </w:rPr>
        <w:t xml:space="preserve"> March 2023</w:t>
      </w:r>
    </w:p>
    <w:p w14:paraId="124BCE71" w14:textId="67601D14" w:rsidR="006304F2" w:rsidRDefault="007873D7">
      <w:pPr>
        <w:rPr>
          <w:rFonts w:ascii="Arial" w:hAnsi="Arial" w:cs="Arial"/>
          <w:b/>
          <w:bCs/>
          <w:sz w:val="28"/>
          <w:szCs w:val="28"/>
        </w:rPr>
      </w:pPr>
      <w:r>
        <w:rPr>
          <w:rFonts w:ascii="Arial" w:hAnsi="Arial" w:cs="Arial"/>
          <w:b/>
          <w:bCs/>
          <w:sz w:val="28"/>
          <w:szCs w:val="28"/>
        </w:rPr>
        <w:t xml:space="preserve"> </w:t>
      </w:r>
    </w:p>
    <w:p w14:paraId="29E244A0" w14:textId="481A9045"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7873D7">
        <w:rPr>
          <w:rFonts w:ascii="Arial" w:hAnsi="Arial" w:cs="Arial"/>
          <w:b/>
          <w:bCs/>
          <w:sz w:val="28"/>
          <w:szCs w:val="28"/>
        </w:rPr>
        <w:t>Joost Daemen</w:t>
      </w:r>
      <w:r>
        <w:rPr>
          <w:rFonts w:ascii="Arial" w:hAnsi="Arial" w:cs="Arial"/>
          <w:b/>
          <w:bCs/>
          <w:sz w:val="28"/>
          <w:szCs w:val="28"/>
        </w:rPr>
        <w:tab/>
      </w:r>
    </w:p>
    <w:p w14:paraId="3E1D71BC" w14:textId="77777777" w:rsidR="007873D7" w:rsidRDefault="007873D7" w:rsidP="00411E24">
      <w:pPr>
        <w:ind w:left="1418" w:hanging="1418"/>
        <w:rPr>
          <w:rFonts w:ascii="Arial" w:hAnsi="Arial" w:cs="Arial"/>
          <w:b/>
          <w:bCs/>
          <w:sz w:val="28"/>
          <w:szCs w:val="28"/>
        </w:rPr>
      </w:pPr>
    </w:p>
    <w:p w14:paraId="2DBBFACA" w14:textId="77777777" w:rsidR="007873D7" w:rsidRDefault="00411E24" w:rsidP="007873D7">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7873D7" w:rsidRPr="007873D7">
        <w:rPr>
          <w:rFonts w:ascii="Arial" w:eastAsia="Times New Roman" w:hAnsi="Arial" w:cs="Arial"/>
          <w:color w:val="000000"/>
          <w:shd w:val="clear" w:color="auto" w:fill="FFFFFF"/>
          <w:lang w:eastAsia="en-GB"/>
        </w:rPr>
        <w:t xml:space="preserve">- My name is Joost Daemen, I'm an interventional cardiologist in the Erasmus University Medical Centre in Rotterdam, the Netherlands. </w:t>
      </w:r>
    </w:p>
    <w:p w14:paraId="15F60FB8"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0CD61FC8" w14:textId="049082FF" w:rsidR="007873D7" w:rsidRPr="007873D7" w:rsidRDefault="007873D7" w:rsidP="007873D7">
      <w:pPr>
        <w:spacing w:line="360" w:lineRule="auto"/>
        <w:ind w:left="567"/>
        <w:jc w:val="both"/>
        <w:rPr>
          <w:rFonts w:ascii="Arial" w:eastAsia="Times New Roman" w:hAnsi="Arial" w:cs="Arial"/>
          <w:b/>
          <w:bCs/>
          <w:color w:val="000000"/>
          <w:shd w:val="clear" w:color="auto" w:fill="FFFFFF"/>
          <w:lang w:eastAsia="en-GB"/>
        </w:rPr>
      </w:pPr>
      <w:r w:rsidRPr="007873D7">
        <w:rPr>
          <w:rFonts w:ascii="Arial" w:eastAsia="Times New Roman" w:hAnsi="Arial" w:cs="Arial"/>
          <w:b/>
          <w:bCs/>
          <w:color w:val="000000"/>
          <w:shd w:val="clear" w:color="auto" w:fill="FFFFFF"/>
          <w:lang w:eastAsia="en-GB"/>
        </w:rPr>
        <w:t>Study Rationale</w:t>
      </w:r>
    </w:p>
    <w:p w14:paraId="19DC545C"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4F7715CD"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r w:rsidRPr="007873D7">
        <w:rPr>
          <w:rFonts w:ascii="Arial" w:eastAsia="Times New Roman" w:hAnsi="Arial" w:cs="Arial"/>
          <w:color w:val="000000"/>
          <w:shd w:val="clear" w:color="auto" w:fill="FFFFFF"/>
          <w:lang w:eastAsia="en-GB"/>
        </w:rPr>
        <w:t xml:space="preserve">So numerous studies have established the role of physiology-guided PCI in patients with intermediate coronary artery lesions in the absence of positive </w:t>
      </w:r>
      <w:proofErr w:type="spellStart"/>
      <w:r w:rsidRPr="007873D7">
        <w:rPr>
          <w:rFonts w:ascii="Arial" w:eastAsia="Times New Roman" w:hAnsi="Arial" w:cs="Arial"/>
          <w:color w:val="000000"/>
          <w:shd w:val="clear" w:color="auto" w:fill="FFFFFF"/>
          <w:lang w:eastAsia="en-GB"/>
        </w:rPr>
        <w:t>noninvasive</w:t>
      </w:r>
      <w:proofErr w:type="spellEnd"/>
      <w:r w:rsidRPr="007873D7">
        <w:rPr>
          <w:rFonts w:ascii="Arial" w:eastAsia="Times New Roman" w:hAnsi="Arial" w:cs="Arial"/>
          <w:color w:val="000000"/>
          <w:shd w:val="clear" w:color="auto" w:fill="FFFFFF"/>
          <w:lang w:eastAsia="en-GB"/>
        </w:rPr>
        <w:t xml:space="preserve"> ischemia testing. And that </w:t>
      </w:r>
      <w:proofErr w:type="gramStart"/>
      <w:r w:rsidRPr="007873D7">
        <w:rPr>
          <w:rFonts w:ascii="Arial" w:eastAsia="Times New Roman" w:hAnsi="Arial" w:cs="Arial"/>
          <w:color w:val="000000"/>
          <w:shd w:val="clear" w:color="auto" w:fill="FFFFFF"/>
          <w:lang w:eastAsia="en-GB"/>
        </w:rPr>
        <w:t>actually has</w:t>
      </w:r>
      <w:proofErr w:type="gramEnd"/>
      <w:r w:rsidRPr="007873D7">
        <w:rPr>
          <w:rFonts w:ascii="Arial" w:eastAsia="Times New Roman" w:hAnsi="Arial" w:cs="Arial"/>
          <w:color w:val="000000"/>
          <w:shd w:val="clear" w:color="auto" w:fill="FFFFFF"/>
          <w:lang w:eastAsia="en-GB"/>
        </w:rPr>
        <w:t xml:space="preserve"> resulted in a level of evidence caused one recommendation to perform either FFR or instantaneous wave-free physiological lesion assessment in the absence of a positive non-invasive ischemia test. That said, physiology is still underutilised in clinical practice with an average number of around 20% in clinical cases which is likely not the percentage that it should be based on these guidelines. This low number has been hypothesised to be due to longer procedure times, cost needed to use these devices, the invasive nature of the pressure wire, the use of </w:t>
      </w:r>
      <w:proofErr w:type="spellStart"/>
      <w:r w:rsidRPr="007873D7">
        <w:rPr>
          <w:rFonts w:ascii="Arial" w:eastAsia="Times New Roman" w:hAnsi="Arial" w:cs="Arial"/>
          <w:color w:val="000000"/>
          <w:shd w:val="clear" w:color="auto" w:fill="FFFFFF"/>
          <w:lang w:eastAsia="en-GB"/>
        </w:rPr>
        <w:t>hyperemic</w:t>
      </w:r>
      <w:proofErr w:type="spellEnd"/>
      <w:r w:rsidRPr="007873D7">
        <w:rPr>
          <w:rFonts w:ascii="Arial" w:eastAsia="Times New Roman" w:hAnsi="Arial" w:cs="Arial"/>
          <w:color w:val="000000"/>
          <w:shd w:val="clear" w:color="auto" w:fill="FFFFFF"/>
          <w:lang w:eastAsia="en-GB"/>
        </w:rPr>
        <w:t xml:space="preserve"> agents with known side effects to the patients. And that </w:t>
      </w:r>
      <w:proofErr w:type="gramStart"/>
      <w:r w:rsidRPr="007873D7">
        <w:rPr>
          <w:rFonts w:ascii="Arial" w:eastAsia="Times New Roman" w:hAnsi="Arial" w:cs="Arial"/>
          <w:color w:val="000000"/>
          <w:shd w:val="clear" w:color="auto" w:fill="FFFFFF"/>
          <w:lang w:eastAsia="en-GB"/>
        </w:rPr>
        <w:t>actually was</w:t>
      </w:r>
      <w:proofErr w:type="gramEnd"/>
      <w:r w:rsidRPr="007873D7">
        <w:rPr>
          <w:rFonts w:ascii="Arial" w:eastAsia="Times New Roman" w:hAnsi="Arial" w:cs="Arial"/>
          <w:color w:val="000000"/>
          <w:shd w:val="clear" w:color="auto" w:fill="FFFFFF"/>
          <w:lang w:eastAsia="en-GB"/>
        </w:rPr>
        <w:t xml:space="preserve"> a little bit the background of </w:t>
      </w:r>
      <w:proofErr w:type="spellStart"/>
      <w:r w:rsidRPr="007873D7">
        <w:rPr>
          <w:rFonts w:ascii="Arial" w:eastAsia="Times New Roman" w:hAnsi="Arial" w:cs="Arial"/>
          <w:color w:val="000000"/>
          <w:shd w:val="clear" w:color="auto" w:fill="FFFFFF"/>
          <w:lang w:eastAsia="en-GB"/>
        </w:rPr>
        <w:t>of</w:t>
      </w:r>
      <w:proofErr w:type="spellEnd"/>
      <w:r w:rsidRPr="007873D7">
        <w:rPr>
          <w:rFonts w:ascii="Arial" w:eastAsia="Times New Roman" w:hAnsi="Arial" w:cs="Arial"/>
          <w:color w:val="000000"/>
          <w:shd w:val="clear" w:color="auto" w:fill="FFFFFF"/>
          <w:lang w:eastAsia="en-GB"/>
        </w:rPr>
        <w:t xml:space="preserve"> finding simplified means to do physiological lesion assessment. And that's where </w:t>
      </w:r>
      <w:proofErr w:type="gramStart"/>
      <w:r w:rsidRPr="007873D7">
        <w:rPr>
          <w:rFonts w:ascii="Arial" w:eastAsia="Times New Roman" w:hAnsi="Arial" w:cs="Arial"/>
          <w:color w:val="000000"/>
          <w:shd w:val="clear" w:color="auto" w:fill="FFFFFF"/>
          <w:lang w:eastAsia="en-GB"/>
        </w:rPr>
        <w:t>angiography based</w:t>
      </w:r>
      <w:proofErr w:type="gramEnd"/>
      <w:r w:rsidRPr="007873D7">
        <w:rPr>
          <w:rFonts w:ascii="Arial" w:eastAsia="Times New Roman" w:hAnsi="Arial" w:cs="Arial"/>
          <w:color w:val="000000"/>
          <w:shd w:val="clear" w:color="auto" w:fill="FFFFFF"/>
          <w:lang w:eastAsia="en-GB"/>
        </w:rPr>
        <w:t xml:space="preserve"> physiology is coming into play, which is a technology that uses two orthogonal angiographic projections and simplified computational fluid dynamics that are being applied to a 3D reconstruction of the coronary artery of interest to calculate a pressure grading across a specific segment in a coronary artery of interest. </w:t>
      </w:r>
      <w:proofErr w:type="gramStart"/>
      <w:r w:rsidRPr="007873D7">
        <w:rPr>
          <w:rFonts w:ascii="Arial" w:eastAsia="Times New Roman" w:hAnsi="Arial" w:cs="Arial"/>
          <w:color w:val="000000"/>
          <w:shd w:val="clear" w:color="auto" w:fill="FFFFFF"/>
          <w:lang w:eastAsia="en-GB"/>
        </w:rPr>
        <w:t>So</w:t>
      </w:r>
      <w:proofErr w:type="gramEnd"/>
      <w:r w:rsidRPr="007873D7">
        <w:rPr>
          <w:rFonts w:ascii="Arial" w:eastAsia="Times New Roman" w:hAnsi="Arial" w:cs="Arial"/>
          <w:color w:val="000000"/>
          <w:shd w:val="clear" w:color="auto" w:fill="FFFFFF"/>
          <w:lang w:eastAsia="en-GB"/>
        </w:rPr>
        <w:t xml:space="preserve"> in the past decade, several of these indices have been validated and one of them is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which is vessel FFR which is the index of gas workstation software developed by biomedical in Maastricht. So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proved to be very accurate alternative to pressure wire based FFR measured in an invasive setting. Several validation studies have been performed as of today, so far one was the initial single centre with respect to validation in 100 patients. That was subsequently extended to a multi-</w:t>
      </w:r>
      <w:proofErr w:type="spellStart"/>
      <w:r w:rsidRPr="007873D7">
        <w:rPr>
          <w:rFonts w:ascii="Arial" w:eastAsia="Times New Roman" w:hAnsi="Arial" w:cs="Arial"/>
          <w:color w:val="000000"/>
          <w:shd w:val="clear" w:color="auto" w:fill="FFFFFF"/>
          <w:lang w:eastAsia="en-GB"/>
        </w:rPr>
        <w:t>center</w:t>
      </w:r>
      <w:proofErr w:type="spellEnd"/>
      <w:r w:rsidRPr="007873D7">
        <w:rPr>
          <w:rFonts w:ascii="Arial" w:eastAsia="Times New Roman" w:hAnsi="Arial" w:cs="Arial"/>
          <w:color w:val="000000"/>
          <w:shd w:val="clear" w:color="auto" w:fill="FFFFFF"/>
          <w:lang w:eastAsia="en-GB"/>
        </w:rPr>
        <w:t xml:space="preserve"> project in five sites across the globe in which we validated the use of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in a cohort of 330 patients. And we were again able to confirm that offline </w:t>
      </w:r>
      <w:proofErr w:type="spellStart"/>
      <w:r w:rsidRPr="007873D7">
        <w:rPr>
          <w:rFonts w:ascii="Arial" w:eastAsia="Times New Roman" w:hAnsi="Arial" w:cs="Arial"/>
          <w:color w:val="000000"/>
          <w:shd w:val="clear" w:color="auto" w:fill="FFFFFF"/>
          <w:lang w:eastAsia="en-GB"/>
        </w:rPr>
        <w:lastRenderedPageBreak/>
        <w:t>computated</w:t>
      </w:r>
      <w:proofErr w:type="spellEnd"/>
      <w:r w:rsidRPr="007873D7">
        <w:rPr>
          <w:rFonts w:ascii="Arial" w:eastAsia="Times New Roman" w:hAnsi="Arial" w:cs="Arial"/>
          <w:color w:val="000000"/>
          <w:shd w:val="clear" w:color="auto" w:fill="FFFFFF"/>
          <w:lang w:eastAsia="en-GB"/>
        </w:rPr>
        <w:t xml:space="preserve">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with the help of a blinded core lab correlated very well to invasive pressure wire based FFR with sensitivity and specificity figures of around 90% when </w:t>
      </w:r>
      <w:proofErr w:type="spellStart"/>
      <w:r w:rsidRPr="007873D7">
        <w:rPr>
          <w:rFonts w:ascii="Arial" w:eastAsia="Times New Roman" w:hAnsi="Arial" w:cs="Arial"/>
          <w:color w:val="000000"/>
          <w:shd w:val="clear" w:color="auto" w:fill="FFFFFF"/>
          <w:lang w:eastAsia="en-GB"/>
        </w:rPr>
        <w:t>computated</w:t>
      </w:r>
      <w:proofErr w:type="spellEnd"/>
      <w:r w:rsidRPr="007873D7">
        <w:rPr>
          <w:rFonts w:ascii="Arial" w:eastAsia="Times New Roman" w:hAnsi="Arial" w:cs="Arial"/>
          <w:color w:val="000000"/>
          <w:shd w:val="clear" w:color="auto" w:fill="FFFFFF"/>
          <w:lang w:eastAsia="en-GB"/>
        </w:rPr>
        <w:t xml:space="preserve"> on site, so by the individual sites. That of course, in the theory should in the future should be able to do these computations. We found </w:t>
      </w:r>
      <w:proofErr w:type="gramStart"/>
      <w:r w:rsidRPr="007873D7">
        <w:rPr>
          <w:rFonts w:ascii="Arial" w:eastAsia="Times New Roman" w:hAnsi="Arial" w:cs="Arial"/>
          <w:color w:val="000000"/>
          <w:shd w:val="clear" w:color="auto" w:fill="FFFFFF"/>
          <w:lang w:eastAsia="en-GB"/>
        </w:rPr>
        <w:t>more or less identical</w:t>
      </w:r>
      <w:proofErr w:type="gramEnd"/>
      <w:r w:rsidRPr="007873D7">
        <w:rPr>
          <w:rFonts w:ascii="Arial" w:eastAsia="Times New Roman" w:hAnsi="Arial" w:cs="Arial"/>
          <w:color w:val="000000"/>
          <w:shd w:val="clear" w:color="auto" w:fill="FFFFFF"/>
          <w:lang w:eastAsia="en-GB"/>
        </w:rPr>
        <w:t xml:space="preserve"> figures with an area around the curve above 85 and also sensitivity and specificity figures very well in the range of where you would like them to be as an alternative to FFR. Thus far, however, outcome data is lacking and that's where the FAST III study is coming into play. </w:t>
      </w:r>
    </w:p>
    <w:p w14:paraId="6BA1F558"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33D5ACC6" w14:textId="777D7B1D" w:rsidR="007873D7" w:rsidRPr="007873D7" w:rsidRDefault="007873D7" w:rsidP="007873D7">
      <w:pPr>
        <w:spacing w:line="360" w:lineRule="auto"/>
        <w:ind w:left="567"/>
        <w:jc w:val="both"/>
        <w:rPr>
          <w:rFonts w:ascii="Arial" w:eastAsia="Times New Roman" w:hAnsi="Arial" w:cs="Arial"/>
          <w:b/>
          <w:bCs/>
          <w:color w:val="000000"/>
          <w:shd w:val="clear" w:color="auto" w:fill="FFFFFF"/>
          <w:lang w:eastAsia="en-GB"/>
        </w:rPr>
      </w:pPr>
      <w:r w:rsidRPr="007873D7">
        <w:rPr>
          <w:rFonts w:ascii="Arial" w:eastAsia="Times New Roman" w:hAnsi="Arial" w:cs="Arial"/>
          <w:b/>
          <w:bCs/>
          <w:color w:val="000000"/>
          <w:shd w:val="clear" w:color="auto" w:fill="FFFFFF"/>
          <w:lang w:eastAsia="en-GB"/>
        </w:rPr>
        <w:t>Patient Population and Study Design</w:t>
      </w:r>
    </w:p>
    <w:p w14:paraId="0C68FECA"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3D453622"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r w:rsidRPr="007873D7">
        <w:rPr>
          <w:rFonts w:ascii="Arial" w:eastAsia="Times New Roman" w:hAnsi="Arial" w:cs="Arial"/>
          <w:color w:val="000000"/>
          <w:shd w:val="clear" w:color="auto" w:fill="FFFFFF"/>
          <w:lang w:eastAsia="en-GB"/>
        </w:rPr>
        <w:t>So FAST III is a multi-</w:t>
      </w:r>
      <w:proofErr w:type="spellStart"/>
      <w:r w:rsidRPr="007873D7">
        <w:rPr>
          <w:rFonts w:ascii="Arial" w:eastAsia="Times New Roman" w:hAnsi="Arial" w:cs="Arial"/>
          <w:color w:val="000000"/>
          <w:shd w:val="clear" w:color="auto" w:fill="FFFFFF"/>
          <w:lang w:eastAsia="en-GB"/>
        </w:rPr>
        <w:t>center</w:t>
      </w:r>
      <w:proofErr w:type="spellEnd"/>
      <w:r w:rsidRPr="007873D7">
        <w:rPr>
          <w:rFonts w:ascii="Arial" w:eastAsia="Times New Roman" w:hAnsi="Arial" w:cs="Arial"/>
          <w:color w:val="000000"/>
          <w:shd w:val="clear" w:color="auto" w:fill="FFFFFF"/>
          <w:lang w:eastAsia="en-GB"/>
        </w:rPr>
        <w:t xml:space="preserve"> international outcome trial designed to study whether a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guided revascularization strategy is non-inferior to a pressure </w:t>
      </w:r>
      <w:proofErr w:type="gramStart"/>
      <w:r w:rsidRPr="007873D7">
        <w:rPr>
          <w:rFonts w:ascii="Arial" w:eastAsia="Times New Roman" w:hAnsi="Arial" w:cs="Arial"/>
          <w:color w:val="000000"/>
          <w:shd w:val="clear" w:color="auto" w:fill="FFFFFF"/>
          <w:lang w:eastAsia="en-GB"/>
        </w:rPr>
        <w:t>wire-based</w:t>
      </w:r>
      <w:proofErr w:type="gramEnd"/>
      <w:r w:rsidRPr="007873D7">
        <w:rPr>
          <w:rFonts w:ascii="Arial" w:eastAsia="Times New Roman" w:hAnsi="Arial" w:cs="Arial"/>
          <w:color w:val="000000"/>
          <w:shd w:val="clear" w:color="auto" w:fill="FFFFFF"/>
          <w:lang w:eastAsia="en-GB"/>
        </w:rPr>
        <w:t xml:space="preserve"> FFR guided revascularization strategy in patients presenting with either stable angina, unstable angina, NSTEMI, or stabilised setting for a non-culprit lesion after a STEMI. The study is being conducted in seven countries, 35 sites, and designed with the primary endpoint of MACE, being all-cause death. Any repeat myocardial infarction and any repeat vascularization at one year post randomization. At present, we started enrolling end of </w:t>
      </w:r>
      <w:proofErr w:type="gramStart"/>
      <w:r w:rsidRPr="007873D7">
        <w:rPr>
          <w:rFonts w:ascii="Arial" w:eastAsia="Times New Roman" w:hAnsi="Arial" w:cs="Arial"/>
          <w:color w:val="000000"/>
          <w:shd w:val="clear" w:color="auto" w:fill="FFFFFF"/>
          <w:lang w:eastAsia="en-GB"/>
        </w:rPr>
        <w:t>November,</w:t>
      </w:r>
      <w:proofErr w:type="gramEnd"/>
      <w:r w:rsidRPr="007873D7">
        <w:rPr>
          <w:rFonts w:ascii="Arial" w:eastAsia="Times New Roman" w:hAnsi="Arial" w:cs="Arial"/>
          <w:color w:val="000000"/>
          <w:shd w:val="clear" w:color="auto" w:fill="FFFFFF"/>
          <w:lang w:eastAsia="en-GB"/>
        </w:rPr>
        <w:t xml:space="preserve"> 2021. We started activating sites at present are 28 sites active in seven countries and by now we have enrolled almost 650 patients within the sites. We're still activating more sites and hope to end </w:t>
      </w:r>
      <w:proofErr w:type="spellStart"/>
      <w:r w:rsidRPr="007873D7">
        <w:rPr>
          <w:rFonts w:ascii="Arial" w:eastAsia="Times New Roman" w:hAnsi="Arial" w:cs="Arial"/>
          <w:color w:val="000000"/>
          <w:shd w:val="clear" w:color="auto" w:fill="FFFFFF"/>
          <w:lang w:eastAsia="en-GB"/>
        </w:rPr>
        <w:t>enrollment</w:t>
      </w:r>
      <w:proofErr w:type="spellEnd"/>
      <w:r w:rsidRPr="007873D7">
        <w:rPr>
          <w:rFonts w:ascii="Arial" w:eastAsia="Times New Roman" w:hAnsi="Arial" w:cs="Arial"/>
          <w:color w:val="000000"/>
          <w:shd w:val="clear" w:color="auto" w:fill="FFFFFF"/>
          <w:lang w:eastAsia="en-GB"/>
        </w:rPr>
        <w:t xml:space="preserve"> by the end of 2023. </w:t>
      </w:r>
    </w:p>
    <w:p w14:paraId="175329A4"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4F182B36" w14:textId="16C7B786" w:rsidR="007873D7" w:rsidRPr="007873D7" w:rsidRDefault="007873D7" w:rsidP="007873D7">
      <w:pPr>
        <w:spacing w:line="360" w:lineRule="auto"/>
        <w:ind w:left="567"/>
        <w:jc w:val="both"/>
        <w:rPr>
          <w:rFonts w:ascii="Arial" w:eastAsia="Times New Roman" w:hAnsi="Arial" w:cs="Arial"/>
          <w:b/>
          <w:bCs/>
          <w:color w:val="000000"/>
          <w:shd w:val="clear" w:color="auto" w:fill="FFFFFF"/>
          <w:lang w:eastAsia="en-GB"/>
        </w:rPr>
      </w:pPr>
      <w:r w:rsidRPr="007873D7">
        <w:rPr>
          <w:rFonts w:ascii="Arial" w:eastAsia="Times New Roman" w:hAnsi="Arial" w:cs="Arial"/>
          <w:b/>
          <w:bCs/>
          <w:color w:val="000000"/>
          <w:shd w:val="clear" w:color="auto" w:fill="FFFFFF"/>
          <w:lang w:eastAsia="en-GB"/>
        </w:rPr>
        <w:t>Potential Impact of the Results</w:t>
      </w:r>
    </w:p>
    <w:p w14:paraId="14D9A2F0"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355AFBC0"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r w:rsidRPr="007873D7">
        <w:rPr>
          <w:rFonts w:ascii="Arial" w:eastAsia="Times New Roman" w:hAnsi="Arial" w:cs="Arial"/>
          <w:color w:val="000000"/>
          <w:shd w:val="clear" w:color="auto" w:fill="FFFFFF"/>
          <w:lang w:eastAsia="en-GB"/>
        </w:rPr>
        <w:t xml:space="preserve">So non-inferiority of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as compared to FFR would establish the role of angiography-guided physiology and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w:t>
      </w:r>
      <w:proofErr w:type="gramStart"/>
      <w:r w:rsidRPr="007873D7">
        <w:rPr>
          <w:rFonts w:ascii="Arial" w:eastAsia="Times New Roman" w:hAnsi="Arial" w:cs="Arial"/>
          <w:color w:val="000000"/>
          <w:shd w:val="clear" w:color="auto" w:fill="FFFFFF"/>
          <w:lang w:eastAsia="en-GB"/>
        </w:rPr>
        <w:t>in particular in</w:t>
      </w:r>
      <w:proofErr w:type="gramEnd"/>
      <w:r w:rsidRPr="007873D7">
        <w:rPr>
          <w:rFonts w:ascii="Arial" w:eastAsia="Times New Roman" w:hAnsi="Arial" w:cs="Arial"/>
          <w:color w:val="000000"/>
          <w:shd w:val="clear" w:color="auto" w:fill="FFFFFF"/>
          <w:lang w:eastAsia="en-GB"/>
        </w:rPr>
        <w:t xml:space="preserve"> guiding revascularizations in patients with intermediate coronary artery lesions presented to the </w:t>
      </w:r>
      <w:proofErr w:type="spellStart"/>
      <w:r w:rsidRPr="007873D7">
        <w:rPr>
          <w:rFonts w:ascii="Arial" w:eastAsia="Times New Roman" w:hAnsi="Arial" w:cs="Arial"/>
          <w:color w:val="000000"/>
          <w:shd w:val="clear" w:color="auto" w:fill="FFFFFF"/>
          <w:lang w:eastAsia="en-GB"/>
        </w:rPr>
        <w:t>cath</w:t>
      </w:r>
      <w:proofErr w:type="spellEnd"/>
      <w:r w:rsidRPr="007873D7">
        <w:rPr>
          <w:rFonts w:ascii="Arial" w:eastAsia="Times New Roman" w:hAnsi="Arial" w:cs="Arial"/>
          <w:color w:val="000000"/>
          <w:shd w:val="clear" w:color="auto" w:fill="FFFFFF"/>
          <w:lang w:eastAsia="en-GB"/>
        </w:rPr>
        <w:t xml:space="preserve"> lab in the absence of positive non-invasive ischemia testing. That could have a </w:t>
      </w:r>
      <w:proofErr w:type="gramStart"/>
      <w:r w:rsidRPr="007873D7">
        <w:rPr>
          <w:rFonts w:ascii="Arial" w:eastAsia="Times New Roman" w:hAnsi="Arial" w:cs="Arial"/>
          <w:color w:val="000000"/>
          <w:shd w:val="clear" w:color="auto" w:fill="FFFFFF"/>
          <w:lang w:eastAsia="en-GB"/>
        </w:rPr>
        <w:t>tremendous implications</w:t>
      </w:r>
      <w:proofErr w:type="gramEnd"/>
      <w:r w:rsidRPr="007873D7">
        <w:rPr>
          <w:rFonts w:ascii="Arial" w:eastAsia="Times New Roman" w:hAnsi="Arial" w:cs="Arial"/>
          <w:color w:val="000000"/>
          <w:shd w:val="clear" w:color="auto" w:fill="FFFFFF"/>
          <w:lang w:eastAsia="en-GB"/>
        </w:rPr>
        <w:t xml:space="preserve"> in terms of patient management. There are a lot of secondary endpoints in the trial focusing on safety of both procedures, feasibility, but also cost effectiveness because as you can imagine the </w:t>
      </w:r>
      <w:proofErr w:type="spellStart"/>
      <w:r w:rsidRPr="007873D7">
        <w:rPr>
          <w:rFonts w:ascii="Arial" w:eastAsia="Times New Roman" w:hAnsi="Arial" w:cs="Arial"/>
          <w:color w:val="000000"/>
          <w:shd w:val="clear" w:color="auto" w:fill="FFFFFF"/>
          <w:lang w:eastAsia="en-GB"/>
        </w:rPr>
        <w:t>the</w:t>
      </w:r>
      <w:proofErr w:type="spellEnd"/>
      <w:r w:rsidRPr="007873D7">
        <w:rPr>
          <w:rFonts w:ascii="Arial" w:eastAsia="Times New Roman" w:hAnsi="Arial" w:cs="Arial"/>
          <w:color w:val="000000"/>
          <w:shd w:val="clear" w:color="auto" w:fill="FFFFFF"/>
          <w:lang w:eastAsia="en-GB"/>
        </w:rPr>
        <w:t xml:space="preserve"> application of angiography-based physiology would preclude the need for PCI equipment. </w:t>
      </w:r>
      <w:proofErr w:type="gramStart"/>
      <w:r w:rsidRPr="007873D7">
        <w:rPr>
          <w:rFonts w:ascii="Arial" w:eastAsia="Times New Roman" w:hAnsi="Arial" w:cs="Arial"/>
          <w:color w:val="000000"/>
          <w:shd w:val="clear" w:color="auto" w:fill="FFFFFF"/>
          <w:lang w:eastAsia="en-GB"/>
        </w:rPr>
        <w:t>So</w:t>
      </w:r>
      <w:proofErr w:type="gramEnd"/>
      <w:r w:rsidRPr="007873D7">
        <w:rPr>
          <w:rFonts w:ascii="Arial" w:eastAsia="Times New Roman" w:hAnsi="Arial" w:cs="Arial"/>
          <w:color w:val="000000"/>
          <w:shd w:val="clear" w:color="auto" w:fill="FFFFFF"/>
          <w:lang w:eastAsia="en-GB"/>
        </w:rPr>
        <w:t xml:space="preserve"> no guiding catheters needed, no invasive manoeuvring With a pressure wire, you can still stay lower with your heparin. </w:t>
      </w:r>
      <w:proofErr w:type="gramStart"/>
      <w:r w:rsidRPr="007873D7">
        <w:rPr>
          <w:rFonts w:ascii="Arial" w:eastAsia="Times New Roman" w:hAnsi="Arial" w:cs="Arial"/>
          <w:color w:val="000000"/>
          <w:shd w:val="clear" w:color="auto" w:fill="FFFFFF"/>
          <w:lang w:eastAsia="en-GB"/>
        </w:rPr>
        <w:t>So</w:t>
      </w:r>
      <w:proofErr w:type="gramEnd"/>
      <w:r w:rsidRPr="007873D7">
        <w:rPr>
          <w:rFonts w:ascii="Arial" w:eastAsia="Times New Roman" w:hAnsi="Arial" w:cs="Arial"/>
          <w:color w:val="000000"/>
          <w:shd w:val="clear" w:color="auto" w:fill="FFFFFF"/>
          <w:lang w:eastAsia="en-GB"/>
        </w:rPr>
        <w:t xml:space="preserve"> all and then there is no </w:t>
      </w:r>
      <w:r w:rsidRPr="007873D7">
        <w:rPr>
          <w:rFonts w:ascii="Arial" w:eastAsia="Times New Roman" w:hAnsi="Arial" w:cs="Arial"/>
          <w:color w:val="000000"/>
          <w:shd w:val="clear" w:color="auto" w:fill="FFFFFF"/>
          <w:lang w:eastAsia="en-GB"/>
        </w:rPr>
        <w:lastRenderedPageBreak/>
        <w:t xml:space="preserve">need for a </w:t>
      </w:r>
      <w:proofErr w:type="spellStart"/>
      <w:r w:rsidRPr="007873D7">
        <w:rPr>
          <w:rFonts w:ascii="Arial" w:eastAsia="Times New Roman" w:hAnsi="Arial" w:cs="Arial"/>
          <w:color w:val="000000"/>
          <w:shd w:val="clear" w:color="auto" w:fill="FFFFFF"/>
          <w:lang w:eastAsia="en-GB"/>
        </w:rPr>
        <w:t>hyperemic</w:t>
      </w:r>
      <w:proofErr w:type="spellEnd"/>
      <w:r w:rsidRPr="007873D7">
        <w:rPr>
          <w:rFonts w:ascii="Arial" w:eastAsia="Times New Roman" w:hAnsi="Arial" w:cs="Arial"/>
          <w:color w:val="000000"/>
          <w:shd w:val="clear" w:color="auto" w:fill="FFFFFF"/>
          <w:lang w:eastAsia="en-GB"/>
        </w:rPr>
        <w:t xml:space="preserve"> agent which could enhance the speed in which standard physiology guided angiography is performed and could have implications for cost effectiveness and could also have, but that we don't know implications in terms of patient safety. </w:t>
      </w:r>
      <w:proofErr w:type="gramStart"/>
      <w:r w:rsidRPr="007873D7">
        <w:rPr>
          <w:rFonts w:ascii="Arial" w:eastAsia="Times New Roman" w:hAnsi="Arial" w:cs="Arial"/>
          <w:color w:val="000000"/>
          <w:shd w:val="clear" w:color="auto" w:fill="FFFFFF"/>
          <w:lang w:eastAsia="en-GB"/>
        </w:rPr>
        <w:t>So</w:t>
      </w:r>
      <w:proofErr w:type="gramEnd"/>
      <w:r w:rsidRPr="007873D7">
        <w:rPr>
          <w:rFonts w:ascii="Arial" w:eastAsia="Times New Roman" w:hAnsi="Arial" w:cs="Arial"/>
          <w:color w:val="000000"/>
          <w:shd w:val="clear" w:color="auto" w:fill="FFFFFF"/>
          <w:lang w:eastAsia="en-GB"/>
        </w:rPr>
        <w:t xml:space="preserve"> we know that these guiding catheter equipment pressure wires carry a low but not negligible risk of </w:t>
      </w:r>
      <w:proofErr w:type="spellStart"/>
      <w:r w:rsidRPr="007873D7">
        <w:rPr>
          <w:rFonts w:ascii="Arial" w:eastAsia="Times New Roman" w:hAnsi="Arial" w:cs="Arial"/>
          <w:color w:val="000000"/>
          <w:shd w:val="clear" w:color="auto" w:fill="FFFFFF"/>
          <w:lang w:eastAsia="en-GB"/>
        </w:rPr>
        <w:t>of</w:t>
      </w:r>
      <w:proofErr w:type="spellEnd"/>
      <w:r w:rsidRPr="007873D7">
        <w:rPr>
          <w:rFonts w:ascii="Arial" w:eastAsia="Times New Roman" w:hAnsi="Arial" w:cs="Arial"/>
          <w:color w:val="000000"/>
          <w:shd w:val="clear" w:color="auto" w:fill="FFFFFF"/>
          <w:lang w:eastAsia="en-GB"/>
        </w:rPr>
        <w:t xml:space="preserve"> adverse events simply caused by the invasive manoeuvring by a pressure wire. So that is something that we will learn from FAST III as well as several other trials on the topic that are ongoing today. Next, to these potential impacts on cost effectiveness and safety, the demonstration of the feasibility of a </w:t>
      </w:r>
      <w:proofErr w:type="spellStart"/>
      <w:r w:rsidRPr="007873D7">
        <w:rPr>
          <w:rFonts w:ascii="Arial" w:eastAsia="Times New Roman" w:hAnsi="Arial" w:cs="Arial"/>
          <w:color w:val="000000"/>
          <w:shd w:val="clear" w:color="auto" w:fill="FFFFFF"/>
          <w:lang w:eastAsia="en-GB"/>
        </w:rPr>
        <w:t>vFFR</w:t>
      </w:r>
      <w:proofErr w:type="spellEnd"/>
      <w:r w:rsidRPr="007873D7">
        <w:rPr>
          <w:rFonts w:ascii="Arial" w:eastAsia="Times New Roman" w:hAnsi="Arial" w:cs="Arial"/>
          <w:color w:val="000000"/>
          <w:shd w:val="clear" w:color="auto" w:fill="FFFFFF"/>
          <w:lang w:eastAsia="en-GB"/>
        </w:rPr>
        <w:t xml:space="preserve"> guided revascularization strategy could have important implications for catheterization laboratories across the globe that do diagnostics only. For instance, in our region we have a lot of sites that do that. That would mean they could, by doing proper angiography doing a physiological lesion assessment without the need for PCI equipment and streamline thereby their patient management heart team referrals as well as decrease the time delay that could be introduced by these interdisciplinary discussions among sites. And finally, a non-inferiority of the trial could also enhance future research in terms of heart team decision making in general in patients in which there is an angiography but no invasive physiology assessment of intermediate artery lesions. </w:t>
      </w:r>
    </w:p>
    <w:p w14:paraId="7AFF0F82"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584B51AC" w14:textId="1D790DFE" w:rsidR="007873D7" w:rsidRPr="007873D7" w:rsidRDefault="007873D7" w:rsidP="007873D7">
      <w:pPr>
        <w:spacing w:line="360" w:lineRule="auto"/>
        <w:ind w:left="567"/>
        <w:jc w:val="both"/>
        <w:rPr>
          <w:rFonts w:ascii="Arial" w:eastAsia="Times New Roman" w:hAnsi="Arial" w:cs="Arial"/>
          <w:b/>
          <w:bCs/>
          <w:color w:val="000000"/>
          <w:shd w:val="clear" w:color="auto" w:fill="FFFFFF"/>
          <w:lang w:eastAsia="en-GB"/>
        </w:rPr>
      </w:pPr>
      <w:r w:rsidRPr="007873D7">
        <w:rPr>
          <w:rFonts w:ascii="Arial" w:eastAsia="Times New Roman" w:hAnsi="Arial" w:cs="Arial"/>
          <w:b/>
          <w:bCs/>
          <w:color w:val="000000"/>
          <w:shd w:val="clear" w:color="auto" w:fill="FFFFFF"/>
          <w:lang w:eastAsia="en-GB"/>
        </w:rPr>
        <w:t>Next Steps</w:t>
      </w:r>
    </w:p>
    <w:p w14:paraId="154067BE" w14:textId="77777777" w:rsidR="007873D7" w:rsidRDefault="007873D7" w:rsidP="007873D7">
      <w:pPr>
        <w:spacing w:line="360" w:lineRule="auto"/>
        <w:ind w:left="567"/>
        <w:jc w:val="both"/>
        <w:rPr>
          <w:rFonts w:ascii="Arial" w:eastAsia="Times New Roman" w:hAnsi="Arial" w:cs="Arial"/>
          <w:color w:val="000000"/>
          <w:shd w:val="clear" w:color="auto" w:fill="FFFFFF"/>
          <w:lang w:eastAsia="en-GB"/>
        </w:rPr>
      </w:pPr>
    </w:p>
    <w:p w14:paraId="6EC1B03A" w14:textId="5C892AEB" w:rsidR="005558C5" w:rsidRPr="005558C5" w:rsidRDefault="007873D7" w:rsidP="007873D7">
      <w:pPr>
        <w:spacing w:line="360" w:lineRule="auto"/>
        <w:ind w:left="567"/>
        <w:jc w:val="both"/>
        <w:rPr>
          <w:rFonts w:ascii="Arial" w:eastAsia="Times New Roman" w:hAnsi="Arial" w:cs="Arial"/>
          <w:color w:val="000000"/>
          <w:lang w:eastAsia="en-GB"/>
        </w:rPr>
      </w:pPr>
      <w:r w:rsidRPr="007873D7">
        <w:rPr>
          <w:rFonts w:ascii="Arial" w:eastAsia="Times New Roman" w:hAnsi="Arial" w:cs="Arial"/>
          <w:color w:val="000000"/>
          <w:shd w:val="clear" w:color="auto" w:fill="FFFFFF"/>
          <w:lang w:eastAsia="en-GB"/>
        </w:rPr>
        <w:t xml:space="preserve">So as mentioned FAST III is currently enrolling in 27 sites. We're still activating sites and we hope to finish </w:t>
      </w:r>
      <w:proofErr w:type="spellStart"/>
      <w:r w:rsidRPr="007873D7">
        <w:rPr>
          <w:rFonts w:ascii="Arial" w:eastAsia="Times New Roman" w:hAnsi="Arial" w:cs="Arial"/>
          <w:color w:val="000000"/>
          <w:shd w:val="clear" w:color="auto" w:fill="FFFFFF"/>
          <w:lang w:eastAsia="en-GB"/>
        </w:rPr>
        <w:t>enrollment</w:t>
      </w:r>
      <w:proofErr w:type="spellEnd"/>
      <w:r w:rsidRPr="007873D7">
        <w:rPr>
          <w:rFonts w:ascii="Arial" w:eastAsia="Times New Roman" w:hAnsi="Arial" w:cs="Arial"/>
          <w:color w:val="000000"/>
          <w:shd w:val="clear" w:color="auto" w:fill="FFFFFF"/>
          <w:lang w:eastAsia="en-GB"/>
        </w:rPr>
        <w:t xml:space="preserve"> by the end of 2023. With the </w:t>
      </w:r>
      <w:proofErr w:type="gramStart"/>
      <w:r w:rsidRPr="007873D7">
        <w:rPr>
          <w:rFonts w:ascii="Arial" w:eastAsia="Times New Roman" w:hAnsi="Arial" w:cs="Arial"/>
          <w:color w:val="000000"/>
          <w:shd w:val="clear" w:color="auto" w:fill="FFFFFF"/>
          <w:lang w:eastAsia="en-GB"/>
        </w:rPr>
        <w:t>one year</w:t>
      </w:r>
      <w:proofErr w:type="gramEnd"/>
      <w:r w:rsidRPr="007873D7">
        <w:rPr>
          <w:rFonts w:ascii="Arial" w:eastAsia="Times New Roman" w:hAnsi="Arial" w:cs="Arial"/>
          <w:color w:val="000000"/>
          <w:shd w:val="clear" w:color="auto" w:fill="FFFFFF"/>
          <w:lang w:eastAsia="en-GB"/>
        </w:rPr>
        <w:t xml:space="preserve"> endpoint, we hope to be able to present the results end 2024 or likely early 2025. And with that in mind, we hope that there is a potential chance of having significant impact on future revascularization guidelines.</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57EA" w14:textId="77777777" w:rsidR="00725641" w:rsidRDefault="00725641" w:rsidP="00DC5202">
      <w:r>
        <w:separator/>
      </w:r>
    </w:p>
  </w:endnote>
  <w:endnote w:type="continuationSeparator" w:id="0">
    <w:p w14:paraId="1DFB92C2" w14:textId="77777777" w:rsidR="00725641" w:rsidRDefault="00725641"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F96" w14:textId="77777777" w:rsidR="00725641" w:rsidRDefault="00725641" w:rsidP="00DC5202">
      <w:r>
        <w:separator/>
      </w:r>
    </w:p>
  </w:footnote>
  <w:footnote w:type="continuationSeparator" w:id="0">
    <w:p w14:paraId="366AC322" w14:textId="77777777" w:rsidR="00725641" w:rsidRDefault="00725641"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725641">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725641">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725641">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5E502D"/>
    <w:rsid w:val="006304F2"/>
    <w:rsid w:val="006F0A21"/>
    <w:rsid w:val="00725641"/>
    <w:rsid w:val="007873D7"/>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2023-03-28T08:33:00Z</dcterms:created>
  <dcterms:modified xsi:type="dcterms:W3CDTF">2023-03-28T08:36:00Z</dcterms:modified>
</cp:coreProperties>
</file>