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158B0" w14:textId="617F8668" w:rsidR="002C1168" w:rsidRPr="006304F2" w:rsidRDefault="00DC5202">
      <w:pPr>
        <w:rPr>
          <w:rFonts w:ascii="Arial" w:hAnsi="Arial" w:cs="Arial"/>
          <w:b/>
          <w:bCs/>
          <w:sz w:val="28"/>
          <w:szCs w:val="28"/>
        </w:rPr>
      </w:pPr>
      <w:r w:rsidRPr="006304F2">
        <w:rPr>
          <w:rFonts w:ascii="Arial" w:hAnsi="Arial" w:cs="Arial"/>
          <w:b/>
          <w:bCs/>
          <w:sz w:val="28"/>
          <w:szCs w:val="28"/>
        </w:rPr>
        <w:t>Title:</w:t>
      </w:r>
      <w:r w:rsidR="00CE5677">
        <w:rPr>
          <w:rFonts w:ascii="Arial" w:hAnsi="Arial" w:cs="Arial"/>
          <w:b/>
          <w:bCs/>
          <w:sz w:val="28"/>
          <w:szCs w:val="28"/>
        </w:rPr>
        <w:t xml:space="preserve"> </w:t>
      </w:r>
      <w:r w:rsidR="00CE5677" w:rsidRPr="00CE5677">
        <w:rPr>
          <w:rFonts w:ascii="Arial" w:hAnsi="Arial" w:cs="Arial"/>
          <w:b/>
          <w:bCs/>
          <w:sz w:val="28"/>
          <w:szCs w:val="28"/>
        </w:rPr>
        <w:t>LINC 23: MOTIV Bioresorbable Scaffold in BTK Lesions</w:t>
      </w:r>
    </w:p>
    <w:p w14:paraId="316D3F6F" w14:textId="68245A39" w:rsidR="00DC5202" w:rsidRPr="006304F2" w:rsidRDefault="006304F2">
      <w:pPr>
        <w:rPr>
          <w:rFonts w:ascii="Arial" w:hAnsi="Arial" w:cs="Arial"/>
          <w:b/>
          <w:bCs/>
          <w:sz w:val="28"/>
          <w:szCs w:val="28"/>
        </w:rPr>
      </w:pPr>
      <w:r w:rsidRPr="006304F2">
        <w:rPr>
          <w:rFonts w:ascii="Arial" w:hAnsi="Arial" w:cs="Arial"/>
          <w:b/>
          <w:bCs/>
          <w:sz w:val="28"/>
          <w:szCs w:val="28"/>
        </w:rPr>
        <w:t>Participants:</w:t>
      </w:r>
      <w:r w:rsidR="00D772B3">
        <w:rPr>
          <w:rFonts w:ascii="Arial" w:hAnsi="Arial" w:cs="Arial"/>
          <w:b/>
          <w:bCs/>
          <w:sz w:val="28"/>
          <w:szCs w:val="28"/>
        </w:rPr>
        <w:t xml:space="preserve"> Dr Michel Bosiers</w:t>
      </w:r>
    </w:p>
    <w:p w14:paraId="52507689" w14:textId="362D31C2" w:rsidR="006304F2" w:rsidRDefault="006304F2">
      <w:pPr>
        <w:rPr>
          <w:rFonts w:ascii="Arial" w:hAnsi="Arial" w:cs="Arial"/>
          <w:b/>
          <w:bCs/>
          <w:sz w:val="28"/>
          <w:szCs w:val="28"/>
        </w:rPr>
      </w:pPr>
      <w:r w:rsidRPr="006304F2">
        <w:rPr>
          <w:rFonts w:ascii="Arial" w:hAnsi="Arial" w:cs="Arial"/>
          <w:b/>
          <w:bCs/>
          <w:sz w:val="28"/>
          <w:szCs w:val="28"/>
        </w:rPr>
        <w:t>Date:</w:t>
      </w:r>
      <w:r w:rsidR="00D772B3">
        <w:rPr>
          <w:rFonts w:ascii="Arial" w:hAnsi="Arial" w:cs="Arial"/>
          <w:b/>
          <w:bCs/>
          <w:sz w:val="28"/>
          <w:szCs w:val="28"/>
        </w:rPr>
        <w:t xml:space="preserve"> 7/06/2023</w:t>
      </w:r>
    </w:p>
    <w:p w14:paraId="124BCE71" w14:textId="013B900F" w:rsidR="006304F2" w:rsidRDefault="006304F2">
      <w:pPr>
        <w:rPr>
          <w:rFonts w:ascii="Arial" w:hAnsi="Arial" w:cs="Arial"/>
          <w:b/>
          <w:bCs/>
          <w:sz w:val="28"/>
          <w:szCs w:val="28"/>
        </w:rPr>
      </w:pPr>
    </w:p>
    <w:p w14:paraId="29E244A0" w14:textId="703FA9E8" w:rsidR="005558C5" w:rsidRDefault="00411E24" w:rsidP="00411E24">
      <w:pPr>
        <w:ind w:left="1418" w:hanging="141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Dr </w:t>
      </w:r>
      <w:r w:rsidR="00D772B3">
        <w:rPr>
          <w:rFonts w:ascii="Arial" w:hAnsi="Arial" w:cs="Arial"/>
          <w:b/>
          <w:bCs/>
          <w:sz w:val="28"/>
          <w:szCs w:val="28"/>
        </w:rPr>
        <w:t>Michel Bosiers</w:t>
      </w:r>
    </w:p>
    <w:p w14:paraId="55661E9E" w14:textId="77777777" w:rsidR="00D772B3" w:rsidRDefault="00D772B3" w:rsidP="00411E24">
      <w:pPr>
        <w:ind w:left="1418" w:hanging="1418"/>
        <w:rPr>
          <w:rFonts w:ascii="Arial" w:hAnsi="Arial" w:cs="Arial"/>
          <w:b/>
          <w:bCs/>
          <w:sz w:val="28"/>
          <w:szCs w:val="28"/>
        </w:rPr>
      </w:pPr>
    </w:p>
    <w:p w14:paraId="179D248E" w14:textId="77777777" w:rsidR="00EF6618" w:rsidRDefault="00411E24" w:rsidP="00D772B3">
      <w:pPr>
        <w:spacing w:line="360" w:lineRule="auto"/>
        <w:ind w:left="567"/>
        <w:jc w:val="both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  <w:r w:rsidRPr="005558C5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"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Hello </w:t>
      </w:r>
      <w:r w:rsidR="00EF6618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everybody. My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name is Michel Bosiers.</w:t>
      </w:r>
      <w:r w:rsidR="00EF6618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I'm a vascular surgeon at the University Hospital Bern</w:t>
      </w:r>
      <w:r w:rsidR="00EF6618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in Switzerland and we're going to discuss today </w:t>
      </w:r>
      <w:r w:rsidR="00EF6618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the one-year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results of a new bioresorbable </w:t>
      </w:r>
      <w:r w:rsidR="00EF6618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drug eluting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scaffold called MOTIV by Reva Medical </w:t>
      </w:r>
      <w:r w:rsidR="00EF6618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for</w:t>
      </w:r>
      <w:r w:rsidR="00EF6618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the 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use in BTK lesions.</w:t>
      </w:r>
      <w:r w:rsidR="00EF6618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</w:t>
      </w:r>
    </w:p>
    <w:p w14:paraId="6DE0707D" w14:textId="77777777" w:rsidR="00EF6618" w:rsidRDefault="00EF6618" w:rsidP="00D772B3">
      <w:pPr>
        <w:spacing w:line="360" w:lineRule="auto"/>
        <w:ind w:left="567"/>
        <w:jc w:val="both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</w:p>
    <w:p w14:paraId="2FDD16BF" w14:textId="04E9B601" w:rsidR="00EF6618" w:rsidRPr="00CE5677" w:rsidRDefault="00CE5677" w:rsidP="00D772B3">
      <w:pPr>
        <w:spacing w:line="360" w:lineRule="auto"/>
        <w:ind w:left="567"/>
        <w:jc w:val="both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en-GB"/>
        </w:rPr>
      </w:pPr>
      <w:r w:rsidRPr="00CE5677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en-GB"/>
        </w:rPr>
        <w:t>What was the objective of this trial?</w:t>
      </w:r>
    </w:p>
    <w:p w14:paraId="59AB9556" w14:textId="77777777" w:rsidR="00EF6618" w:rsidRDefault="00EF6618" w:rsidP="00D772B3">
      <w:pPr>
        <w:spacing w:line="360" w:lineRule="auto"/>
        <w:ind w:left="567"/>
        <w:jc w:val="both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</w:p>
    <w:p w14:paraId="093655E9" w14:textId="77777777" w:rsidR="00CE5677" w:rsidRDefault="00EF6618" w:rsidP="00D772B3">
      <w:pPr>
        <w:spacing w:line="360" w:lineRule="auto"/>
        <w:ind w:left="567"/>
        <w:jc w:val="both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  <w:r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So,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after gaining its CE mark approval, we </w:t>
      </w:r>
      <w:r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wanted to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check how it works in real </w:t>
      </w:r>
      <w:r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life. So,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we wanted to see its efficacy </w:t>
      </w:r>
      <w:r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and its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safety in a post-market clinical </w:t>
      </w:r>
      <w:r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trial. </w:t>
      </w:r>
    </w:p>
    <w:p w14:paraId="4E22121E" w14:textId="77777777" w:rsidR="00CE5677" w:rsidRDefault="00CE5677" w:rsidP="00D772B3">
      <w:pPr>
        <w:spacing w:line="360" w:lineRule="auto"/>
        <w:ind w:left="567"/>
        <w:jc w:val="both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</w:p>
    <w:p w14:paraId="72005949" w14:textId="02B93EF4" w:rsidR="00CE5677" w:rsidRPr="00CE5677" w:rsidRDefault="00CE5677" w:rsidP="00D772B3">
      <w:pPr>
        <w:spacing w:line="360" w:lineRule="auto"/>
        <w:ind w:left="567"/>
        <w:jc w:val="both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en-GB"/>
        </w:rPr>
      </w:pPr>
      <w:r w:rsidRPr="00CE5677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en-GB"/>
        </w:rPr>
        <w:t>Tell us more about the MOTIV Scaffold, and its unique features.</w:t>
      </w:r>
    </w:p>
    <w:p w14:paraId="2A4D8933" w14:textId="77777777" w:rsidR="00CE5677" w:rsidRDefault="00CE5677" w:rsidP="00D772B3">
      <w:pPr>
        <w:spacing w:line="360" w:lineRule="auto"/>
        <w:ind w:left="567"/>
        <w:jc w:val="both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</w:p>
    <w:p w14:paraId="58228CF3" w14:textId="126E3E02" w:rsidR="00CE5677" w:rsidRDefault="00EF6618" w:rsidP="00D772B3">
      <w:pPr>
        <w:spacing w:line="360" w:lineRule="auto"/>
        <w:ind w:left="567"/>
        <w:jc w:val="both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  <w:r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So,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the MOTIV scaffold isa bioresorbable drug-eluting </w:t>
      </w:r>
      <w:r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scaffold. It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has the drug sirolimus bounded to it.</w:t>
      </w:r>
      <w:r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And </w:t>
      </w:r>
      <w:r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regarding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the other devices out there</w:t>
      </w:r>
      <w:r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which are bioresorbable, the polymer is called Tyrocore,</w:t>
      </w:r>
      <w:r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which is a proprietary bioresorbable polymer and it's</w:t>
      </w:r>
      <w:r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derived from the tyrosine amino acid.</w:t>
      </w:r>
      <w:r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It's also iodine bounded, so it's more visible</w:t>
      </w:r>
      <w:r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than the other devices on the </w:t>
      </w:r>
      <w:r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market. And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if we compare it to poly-l-lactic acid, </w:t>
      </w:r>
      <w:r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it’s twice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as strong and ten times more </w:t>
      </w:r>
      <w:r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ductile. And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what's another great feature is that the </w:t>
      </w:r>
      <w:r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problem in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the past was that all these devices </w:t>
      </w:r>
      <w:r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had thick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struts, so they managed to have </w:t>
      </w:r>
      <w:r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thin struts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and without losing their radial </w:t>
      </w:r>
      <w:r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force. Now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they have the </w:t>
      </w:r>
      <w:r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highest radial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strength on the market </w:t>
      </w:r>
      <w:r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available. </w:t>
      </w:r>
    </w:p>
    <w:p w14:paraId="790E7C94" w14:textId="77777777" w:rsidR="00CE5677" w:rsidRDefault="00CE5677" w:rsidP="00D772B3">
      <w:pPr>
        <w:spacing w:line="360" w:lineRule="auto"/>
        <w:ind w:left="567"/>
        <w:jc w:val="both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</w:p>
    <w:p w14:paraId="70733DC5" w14:textId="2632D2E6" w:rsidR="00CE5677" w:rsidRPr="00CE5677" w:rsidRDefault="00CE5677" w:rsidP="00D772B3">
      <w:pPr>
        <w:spacing w:line="360" w:lineRule="auto"/>
        <w:ind w:left="567"/>
        <w:jc w:val="both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en-GB"/>
        </w:rPr>
      </w:pPr>
      <w:r w:rsidRPr="00CE5677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en-GB"/>
        </w:rPr>
        <w:t>What was the patient population and study design?</w:t>
      </w:r>
    </w:p>
    <w:p w14:paraId="2A5D3336" w14:textId="77777777" w:rsidR="00CE5677" w:rsidRDefault="00CE5677" w:rsidP="00D772B3">
      <w:pPr>
        <w:spacing w:line="360" w:lineRule="auto"/>
        <w:ind w:left="567"/>
        <w:jc w:val="both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</w:p>
    <w:p w14:paraId="27560E71" w14:textId="77777777" w:rsidR="00CE5677" w:rsidRDefault="00EF6618" w:rsidP="00D772B3">
      <w:pPr>
        <w:spacing w:line="360" w:lineRule="auto"/>
        <w:ind w:left="567"/>
        <w:jc w:val="both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  <w:r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The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study design was that we did</w:t>
      </w:r>
      <w:r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a prospective single-arm </w:t>
      </w:r>
      <w:r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multicentre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</w:t>
      </w:r>
      <w:r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study. We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enrolled 58 patients with 60 study </w:t>
      </w:r>
      <w:r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limbs,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</w:t>
      </w:r>
      <w:r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and we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wanted to follow up, do the follow-</w:t>
      </w:r>
      <w:r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up. Until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three years after implantation we </w:t>
      </w:r>
      <w:r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only included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patients with </w:t>
      </w:r>
      <w:r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Rutherford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four and </w:t>
      </w:r>
      <w:r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five. So,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a real-world critical limb ischemia </w:t>
      </w:r>
      <w:r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population and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we were able to treat de </w:t>
      </w:r>
      <w:r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No</w:t>
      </w:r>
      <w:r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v</w:t>
      </w:r>
      <w:r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o </w:t>
      </w:r>
      <w:r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lastRenderedPageBreak/>
        <w:t>lesions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or restenotic lesions after </w:t>
      </w:r>
      <w:r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PT</w:t>
      </w:r>
      <w:r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A</w:t>
      </w:r>
      <w:r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. And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what was also great about it that </w:t>
      </w:r>
      <w:r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you could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treat the entire length of the, for </w:t>
      </w:r>
      <w:r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example, tibial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posterior artery, but the total length of </w:t>
      </w:r>
      <w:r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stenting couldn’t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be longer than 10</w:t>
      </w:r>
      <w:r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cm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.</w:t>
      </w:r>
      <w:r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We had 84% males and we had 66% </w:t>
      </w:r>
      <w:r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diabetes. </w:t>
      </w:r>
    </w:p>
    <w:p w14:paraId="3930D532" w14:textId="77777777" w:rsidR="00CE5677" w:rsidRPr="00CE5677" w:rsidRDefault="00CE5677" w:rsidP="00D772B3">
      <w:pPr>
        <w:spacing w:line="360" w:lineRule="auto"/>
        <w:ind w:left="567"/>
        <w:jc w:val="both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en-GB"/>
        </w:rPr>
      </w:pPr>
    </w:p>
    <w:p w14:paraId="56A8E691" w14:textId="0EE058AF" w:rsidR="00CE5677" w:rsidRPr="00CE5677" w:rsidRDefault="00CE5677" w:rsidP="00D772B3">
      <w:pPr>
        <w:spacing w:line="360" w:lineRule="auto"/>
        <w:ind w:left="567"/>
        <w:jc w:val="both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en-GB"/>
        </w:rPr>
      </w:pPr>
      <w:r w:rsidRPr="00CE5677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en-GB"/>
        </w:rPr>
        <w:t>What was the key data released at LINC 2023?</w:t>
      </w:r>
    </w:p>
    <w:p w14:paraId="729F4AC1" w14:textId="77777777" w:rsidR="00CE5677" w:rsidRDefault="00CE5677" w:rsidP="00D772B3">
      <w:pPr>
        <w:spacing w:line="360" w:lineRule="auto"/>
        <w:ind w:left="567"/>
        <w:jc w:val="both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</w:p>
    <w:p w14:paraId="3DB0383C" w14:textId="28A23A32" w:rsidR="00EF6618" w:rsidRDefault="00EF6618" w:rsidP="00D772B3">
      <w:pPr>
        <w:spacing w:line="360" w:lineRule="auto"/>
        <w:ind w:left="567"/>
        <w:jc w:val="both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  <w:r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So,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the primary endpoint regarding </w:t>
      </w:r>
      <w:r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vessel patency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was 88.3% after twelve </w:t>
      </w:r>
      <w:r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months. We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also had a 99% technical success </w:t>
      </w:r>
      <w:r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rate. We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had excellent </w:t>
      </w:r>
      <w:r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tracking and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visibility during </w:t>
      </w:r>
      <w:r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implantation. We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were able also to implant </w:t>
      </w:r>
      <w:r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multiple scaffolds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in the same patient with </w:t>
      </w:r>
      <w:r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precise placement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and we have seen no </w:t>
      </w:r>
      <w:r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delivery or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no device-related complications </w:t>
      </w:r>
      <w:r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whatsoever. There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was one patient with a </w:t>
      </w:r>
      <w:r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clinical driven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TLR of those 58 </w:t>
      </w:r>
      <w:r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patients. So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excellent results with great improvement </w:t>
      </w:r>
      <w:r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in Rutherford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classification and wound healing as </w:t>
      </w:r>
      <w:r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well. </w:t>
      </w:r>
    </w:p>
    <w:p w14:paraId="7FB2B8DC" w14:textId="3615FBFD" w:rsidR="00EF6618" w:rsidRDefault="00EF6618" w:rsidP="00D772B3">
      <w:pPr>
        <w:spacing w:line="360" w:lineRule="auto"/>
        <w:ind w:left="567"/>
        <w:jc w:val="both"/>
        <w:rPr>
          <w:rFonts w:ascii="Segoe UI" w:eastAsia="Times New Roman" w:hAnsi="Segoe UI" w:cs="Segoe UI"/>
          <w:color w:val="172B4D"/>
          <w:spacing w:val="-1"/>
          <w:sz w:val="21"/>
          <w:szCs w:val="21"/>
          <w:shd w:val="clear" w:color="auto" w:fill="EBECF0"/>
          <w:lang w:eastAsia="en-GB"/>
        </w:rPr>
      </w:pPr>
    </w:p>
    <w:p w14:paraId="0470D827" w14:textId="34CEA662" w:rsidR="00CE5677" w:rsidRPr="00CE5677" w:rsidRDefault="00CE5677" w:rsidP="00D772B3">
      <w:pPr>
        <w:spacing w:line="360" w:lineRule="auto"/>
        <w:ind w:left="567"/>
        <w:jc w:val="both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en-GB"/>
        </w:rPr>
      </w:pPr>
      <w:r w:rsidRPr="00CE5677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en-GB"/>
        </w:rPr>
        <w:t>How should the findings of this trial impact both future research and clinical practice?</w:t>
      </w:r>
    </w:p>
    <w:p w14:paraId="4B042A45" w14:textId="77777777" w:rsidR="00EF6618" w:rsidRDefault="00EF6618" w:rsidP="00D772B3">
      <w:pPr>
        <w:spacing w:line="360" w:lineRule="auto"/>
        <w:ind w:left="567"/>
        <w:jc w:val="both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</w:p>
    <w:p w14:paraId="1792A612" w14:textId="71C73911" w:rsidR="005558C5" w:rsidRPr="005558C5" w:rsidRDefault="00EF6618" w:rsidP="00D772B3">
      <w:pPr>
        <w:spacing w:line="360" w:lineRule="auto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Well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, I think we now need to see </w:t>
      </w:r>
      <w:r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it in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larger trials and randomized controlled trials and </w:t>
      </w:r>
      <w:r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that’s a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good thing that it's already on its </w:t>
      </w:r>
      <w:r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way. So,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Reva Medical is conducting the BTK</w:t>
      </w:r>
      <w:r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randomized controlled trial which will be </w:t>
      </w:r>
      <w:r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a prospective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, </w:t>
      </w:r>
      <w:r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multicentre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, single-blinded randomized controlled </w:t>
      </w:r>
      <w:r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trial comparing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MOTIV versus POBA.</w:t>
      </w:r>
      <w:r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They want to include 292 patients </w:t>
      </w:r>
      <w:r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also again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with </w:t>
      </w:r>
      <w:r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Rutherford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four and </w:t>
      </w:r>
      <w:r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five. So,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no </w:t>
      </w:r>
      <w:r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Rutherford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stage three or six with</w:t>
      </w:r>
      <w:r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a total lesion length up to 120mm.Also you can treat two different kinds of </w:t>
      </w:r>
      <w:r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arteries and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they exclude, of course, severe calcified </w:t>
      </w:r>
      <w:r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patients. So,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I think this is a big step </w:t>
      </w:r>
      <w:r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forward and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then the next step would be, of </w:t>
      </w:r>
      <w:r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course, to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compare these results with the classic drug </w:t>
      </w:r>
      <w:r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eluting stents</w:t>
      </w:r>
      <w:r w:rsidR="00D772B3" w:rsidRP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that we nowadays use in BTK lesions.</w:t>
      </w:r>
      <w:r w:rsidR="00D772B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”</w:t>
      </w:r>
    </w:p>
    <w:p w14:paraId="1755DC36" w14:textId="77777777" w:rsidR="005558C5" w:rsidRPr="005558C5" w:rsidRDefault="005558C5">
      <w:pPr>
        <w:rPr>
          <w:rFonts w:ascii="Arial" w:hAnsi="Arial" w:cs="Arial"/>
          <w:b/>
          <w:bCs/>
          <w:sz w:val="36"/>
          <w:szCs w:val="36"/>
        </w:rPr>
      </w:pPr>
    </w:p>
    <w:sectPr w:rsidR="005558C5" w:rsidRPr="005558C5" w:rsidSect="006304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40" w:right="1080" w:bottom="1440" w:left="1080" w:header="675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0EB0E" w14:textId="77777777" w:rsidR="007F2338" w:rsidRDefault="007F2338" w:rsidP="00DC5202">
      <w:r>
        <w:separator/>
      </w:r>
    </w:p>
  </w:endnote>
  <w:endnote w:type="continuationSeparator" w:id="0">
    <w:p w14:paraId="1FAA2C79" w14:textId="77777777" w:rsidR="007F2338" w:rsidRDefault="007F2338" w:rsidP="00DC5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596180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830E41" w14:textId="5A6005C6" w:rsidR="005558C5" w:rsidRDefault="005558C5" w:rsidP="00491A3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C096C0D" w14:textId="77777777" w:rsidR="005558C5" w:rsidRDefault="005558C5" w:rsidP="005558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032436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330B595" w14:textId="7F804C96" w:rsidR="005558C5" w:rsidRDefault="005558C5" w:rsidP="00491A3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1B2CB5F" w14:textId="77777777" w:rsidR="005558C5" w:rsidRDefault="005558C5" w:rsidP="005558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2D9FC" w14:textId="77777777" w:rsidR="007F2338" w:rsidRDefault="007F2338" w:rsidP="00DC5202">
      <w:r>
        <w:separator/>
      </w:r>
    </w:p>
  </w:footnote>
  <w:footnote w:type="continuationSeparator" w:id="0">
    <w:p w14:paraId="115320B2" w14:textId="77777777" w:rsidR="007F2338" w:rsidRDefault="007F2338" w:rsidP="00DC5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95D25" w14:textId="6106FAD9" w:rsidR="00DC5202" w:rsidRDefault="007F2338">
    <w:pPr>
      <w:pStyle w:val="Header"/>
    </w:pPr>
    <w:r>
      <w:rPr>
        <w:noProof/>
      </w:rPr>
      <w:pict w14:anchorId="63D250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30494" o:spid="_x0000_s1027" type="#_x0000_t75" alt="" style="position:absolute;margin-left:0;margin-top:0;width:0;height:0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E4F63" w14:textId="0669672A" w:rsidR="00DC5202" w:rsidRDefault="007F2338">
    <w:pPr>
      <w:pStyle w:val="Header"/>
    </w:pPr>
    <w:r>
      <w:rPr>
        <w:noProof/>
      </w:rPr>
      <w:pict w14:anchorId="7867EA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30495" o:spid="_x0000_s1026" type="#_x0000_t75" alt="" style="position:absolute;margin-left:0;margin-top:0;width:0;height:0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gain="19661f" blacklevel="22938f"/>
          <w10:wrap anchorx="margin" anchory="margin"/>
        </v:shape>
      </w:pict>
    </w:r>
    <w:r w:rsidR="00DC5202">
      <w:rPr>
        <w:noProof/>
      </w:rPr>
      <w:drawing>
        <wp:inline distT="0" distB="0" distL="0" distR="0" wp14:anchorId="42DD8CAC" wp14:editId="17ACC710">
          <wp:extent cx="1473614" cy="660400"/>
          <wp:effectExtent l="0" t="0" r="0" b="0"/>
          <wp:docPr id="8" name="Picture 8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556" cy="710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E923E" w14:textId="0A5A1148" w:rsidR="00DC5202" w:rsidRDefault="007F2338">
    <w:pPr>
      <w:pStyle w:val="Header"/>
    </w:pPr>
    <w:r>
      <w:rPr>
        <w:noProof/>
      </w:rPr>
      <w:pict w14:anchorId="3C55A7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30493" o:spid="_x0000_s1025" type="#_x0000_t75" alt="" style="position:absolute;margin-left:0;margin-top:0;width:0;height:0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202"/>
    <w:rsid w:val="00282EBF"/>
    <w:rsid w:val="002B3489"/>
    <w:rsid w:val="002C1168"/>
    <w:rsid w:val="00411E24"/>
    <w:rsid w:val="00530321"/>
    <w:rsid w:val="005558C5"/>
    <w:rsid w:val="006304F2"/>
    <w:rsid w:val="006F0A21"/>
    <w:rsid w:val="007F2338"/>
    <w:rsid w:val="00CE5677"/>
    <w:rsid w:val="00D772B3"/>
    <w:rsid w:val="00DC5202"/>
    <w:rsid w:val="00E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AE714"/>
  <w15:chartTrackingRefBased/>
  <w15:docId w15:val="{2BC8D5BD-7893-254B-A976-621BC9F6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52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202"/>
  </w:style>
  <w:style w:type="paragraph" w:styleId="Footer">
    <w:name w:val="footer"/>
    <w:basedOn w:val="Normal"/>
    <w:link w:val="FooterChar"/>
    <w:uiPriority w:val="99"/>
    <w:unhideWhenUsed/>
    <w:rsid w:val="00DC52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202"/>
  </w:style>
  <w:style w:type="paragraph" w:styleId="NormalWeb">
    <w:name w:val="Normal (Web)"/>
    <w:basedOn w:val="Normal"/>
    <w:uiPriority w:val="99"/>
    <w:semiHidden/>
    <w:unhideWhenUsed/>
    <w:rsid w:val="005558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555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D966BA-175D-304F-ABB9-467D94B67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Boros</dc:creator>
  <cp:keywords/>
  <dc:description/>
  <cp:lastModifiedBy>Jordan Rance</cp:lastModifiedBy>
  <cp:revision>2</cp:revision>
  <dcterms:created xsi:type="dcterms:W3CDTF">2023-06-06T16:10:00Z</dcterms:created>
  <dcterms:modified xsi:type="dcterms:W3CDTF">2023-06-06T16:10:00Z</dcterms:modified>
</cp:coreProperties>
</file>